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4265F3" w:rsidRPr="00970A78" w:rsidRDefault="004265F3" w:rsidP="004265F3">
      <w:pPr>
        <w:tabs>
          <w:tab w:val="left" w:pos="14656"/>
        </w:tabs>
        <w:jc w:val="center"/>
        <w:rPr>
          <w:b/>
          <w:lang w:eastAsia="lt-LT"/>
        </w:rPr>
      </w:pPr>
      <w:r w:rsidRPr="00970A78">
        <w:rPr>
          <w:b/>
          <w:lang w:eastAsia="lt-LT"/>
        </w:rPr>
        <w:t>KLAIPĖDOS „SANTARVĖS“ PROGIMNAZIJOS</w:t>
      </w:r>
    </w:p>
    <w:p w:rsidR="004265F3" w:rsidRPr="00970A78" w:rsidRDefault="004265F3" w:rsidP="004265F3">
      <w:pPr>
        <w:jc w:val="center"/>
        <w:rPr>
          <w:b/>
          <w:lang w:eastAsia="lt-LT"/>
        </w:rPr>
      </w:pPr>
      <w:r w:rsidRPr="00970A78">
        <w:rPr>
          <w:b/>
          <w:lang w:eastAsia="lt-LT"/>
        </w:rPr>
        <w:t>2021 METŲ VEIKLOS ATASKAITA</w:t>
      </w:r>
    </w:p>
    <w:p w:rsidR="00832CC9" w:rsidRPr="00F72A1E" w:rsidRDefault="00832CC9" w:rsidP="0006079E">
      <w:pPr>
        <w:jc w:val="center"/>
      </w:pPr>
    </w:p>
    <w:p w:rsidR="008413CB" w:rsidRPr="00970A78" w:rsidRDefault="008413CB" w:rsidP="008413CB">
      <w:pPr>
        <w:ind w:firstLine="599"/>
        <w:jc w:val="both"/>
        <w:rPr>
          <w:strike/>
        </w:rPr>
      </w:pPr>
      <w:r w:rsidRPr="00970A78">
        <w:t xml:space="preserve">Klaipėdos „Santarvės“ progimnazija (toliau – Progimnazija) įgyvendina </w:t>
      </w:r>
      <w:r w:rsidRPr="00970A78">
        <w:rPr>
          <w:bCs/>
          <w:iCs/>
          <w:spacing w:val="-1"/>
        </w:rPr>
        <w:t>pradinio, pagrindinio ugdymo I dalies ir neformaliojo vaikų švietimo programas</w:t>
      </w:r>
      <w:r>
        <w:t xml:space="preserve">, </w:t>
      </w:r>
      <w:r w:rsidRPr="00FE45FF">
        <w:t>taikomi Sporto ir sveikatos ugdymo sampratos elementai</w:t>
      </w:r>
      <w:r w:rsidRPr="00380280">
        <w:t>.</w:t>
      </w:r>
      <w:r w:rsidRPr="00970A78">
        <w:t xml:space="preserve"> </w:t>
      </w:r>
      <w:r>
        <w:t>2021</w:t>
      </w:r>
      <w:r w:rsidRPr="00191C97">
        <w:t xml:space="preserve">-09-01 </w:t>
      </w:r>
      <w:r w:rsidRPr="00970A78">
        <w:t>duomenimis Progimnazijoje</w:t>
      </w:r>
      <w:r>
        <w:t xml:space="preserve"> </w:t>
      </w:r>
      <w:r w:rsidRPr="00970A78">
        <w:t>ugdyti 537 mokiniai (2020</w:t>
      </w:r>
      <w:r>
        <w:t xml:space="preserve"> m.</w:t>
      </w:r>
      <w:r w:rsidRPr="00970A78">
        <w:t xml:space="preserve"> – 540), iš jų 231 mokin</w:t>
      </w:r>
      <w:r>
        <w:t>ys</w:t>
      </w:r>
      <w:r w:rsidRPr="00970A78">
        <w:t xml:space="preserve"> – 1–4 klasėse, 306 mokini</w:t>
      </w:r>
      <w:r>
        <w:t>ai</w:t>
      </w:r>
      <w:r w:rsidRPr="00970A78">
        <w:t xml:space="preserve"> – 5–8 klasėse. Dirbo 49 pedagog</w:t>
      </w:r>
      <w:r>
        <w:t>ai</w:t>
      </w:r>
      <w:r w:rsidRPr="00970A78">
        <w:t>, t. y. 57,35  etato (2020 m. – 53,19 etato) ir 29 nepedagogini</w:t>
      </w:r>
      <w:r>
        <w:t>ai</w:t>
      </w:r>
      <w:r w:rsidRPr="00970A78">
        <w:t xml:space="preserve"> darbuotoj</w:t>
      </w:r>
      <w:r>
        <w:t>ai</w:t>
      </w:r>
      <w:r w:rsidRPr="00970A78">
        <w:t xml:space="preserve">, t. y. 29,15 etato (2020 m. – </w:t>
      </w:r>
      <w:r>
        <w:t>27,42</w:t>
      </w:r>
      <w:r w:rsidRPr="00970A78">
        <w:t xml:space="preserve"> etato). </w:t>
      </w:r>
    </w:p>
    <w:p w:rsidR="008413CB" w:rsidRPr="00970A78" w:rsidRDefault="008413CB" w:rsidP="008413CB">
      <w:pPr>
        <w:tabs>
          <w:tab w:val="left" w:pos="924"/>
        </w:tabs>
        <w:ind w:firstLine="599"/>
        <w:jc w:val="both"/>
      </w:pPr>
      <w:r w:rsidRPr="00970A78">
        <w:t>202</w:t>
      </w:r>
      <w:r>
        <w:t>1 m.</w:t>
      </w:r>
      <w:r w:rsidRPr="00970A78">
        <w:t xml:space="preserve"> Progimnazija veikė vadovaudamasi 2021–2023 m. strateginiu planu (toliau – Strateginis planas) ir 2021 m. veiklos planu (toliau – Veiklos planas). </w:t>
      </w:r>
      <w:r>
        <w:t xml:space="preserve">Progimnazijos 2021 m.  Veiklos plane numatyti tikslai, uždaviniai ir priemonės yra Strateginio plano dalis ir dera su pagrindinėmis veiklos kryptimis. </w:t>
      </w:r>
      <w:r w:rsidRPr="00970A78">
        <w:t xml:space="preserve">Progimnazijos bendruomenė 2021 m. išsikėlė 3 prioritetines </w:t>
      </w:r>
      <w:r w:rsidRPr="00A33E58">
        <w:t xml:space="preserve">veiklos kryptis: </w:t>
      </w:r>
      <w:r w:rsidRPr="00A33E58">
        <w:rPr>
          <w:iCs/>
          <w:spacing w:val="-1"/>
        </w:rPr>
        <w:t>profesinis pedagogų skaitmeninio raštingumo tobulinimas</w:t>
      </w:r>
      <w:r>
        <w:rPr>
          <w:iCs/>
          <w:spacing w:val="-1"/>
        </w:rPr>
        <w:t>,</w:t>
      </w:r>
      <w:r w:rsidRPr="00A33E58">
        <w:rPr>
          <w:iCs/>
          <w:spacing w:val="-1"/>
        </w:rPr>
        <w:t xml:space="preserve"> naudojant nuotoliniam mokymui</w:t>
      </w:r>
      <w:r w:rsidRPr="00970A78">
        <w:rPr>
          <w:bCs/>
          <w:iCs/>
          <w:spacing w:val="-1"/>
        </w:rPr>
        <w:t>(si) skirt</w:t>
      </w:r>
      <w:r>
        <w:rPr>
          <w:bCs/>
          <w:iCs/>
          <w:spacing w:val="-1"/>
        </w:rPr>
        <w:t xml:space="preserve">ą „Microsoft Teams“ </w:t>
      </w:r>
      <w:r w:rsidRPr="00970A78">
        <w:rPr>
          <w:bCs/>
          <w:iCs/>
          <w:spacing w:val="-1"/>
        </w:rPr>
        <w:t>platform</w:t>
      </w:r>
      <w:r>
        <w:rPr>
          <w:bCs/>
          <w:iCs/>
          <w:spacing w:val="-1"/>
        </w:rPr>
        <w:t>ą</w:t>
      </w:r>
      <w:r w:rsidRPr="00970A78">
        <w:rPr>
          <w:bCs/>
          <w:iCs/>
          <w:spacing w:val="-1"/>
        </w:rPr>
        <w:t>; veiksmingos švietimo pagalbos teikimas specialiųjų ugdymo(si) poreikių turintiems mokiniams; sveikos ir saugios ugdymo(si) aplinkos kūrimas.</w:t>
      </w:r>
      <w:r w:rsidRPr="00970A78">
        <w:t xml:space="preserve"> Numatyti 2 </w:t>
      </w:r>
      <w:r>
        <w:t>S</w:t>
      </w:r>
      <w:r w:rsidRPr="00970A78">
        <w:t>trateginio plano tikslai: užtikrinti kokybišką ugdymo proceso organizavimą</w:t>
      </w:r>
      <w:r>
        <w:t xml:space="preserve"> ir</w:t>
      </w:r>
      <w:r w:rsidRPr="00970A78">
        <w:t xml:space="preserve"> užtikrinti sveiką, saugią ir šiuolaikinius ugdymo(si) reikalavimus atliepiančią aplinką. Strateginiam tikslui įgyvendinti Strateginiame ir Veiklos planuose buvo iškelti konkretūs veiklos tikslai ir uždaviniai, numatytos pamatuotos priemonės laukiamam rezultatui pasiekti.</w:t>
      </w:r>
    </w:p>
    <w:p w:rsidR="008413CB" w:rsidRPr="00F66140" w:rsidRDefault="008413CB" w:rsidP="008413CB">
      <w:pPr>
        <w:ind w:firstLine="599"/>
        <w:jc w:val="both"/>
        <w:rPr>
          <w:strike/>
        </w:rPr>
      </w:pPr>
      <w:r w:rsidRPr="00970A78">
        <w:t xml:space="preserve">Siekiant Strateginio plano pirmojo tikslo – </w:t>
      </w:r>
      <w:r w:rsidRPr="00F66140">
        <w:rPr>
          <w:bCs/>
        </w:rPr>
        <w:t>užtikrinti kokybišką ugdymo proceso organizavimą</w:t>
      </w:r>
      <w:r w:rsidRPr="00F66140">
        <w:t xml:space="preserve"> – Progimnazijos veikla buvo orientuojama į kokybišką, šiuolaikinius reikalavimus atitinkantį ugdymo proceso organizavimą, mokinių bendrųjų kompetencijų ir socialinių įgūdžių ugdymą. Tikslams pasiekti buvo vykdomi keturi Veiklos plano uždaviniai:</w:t>
      </w:r>
    </w:p>
    <w:p w:rsidR="008413CB" w:rsidRDefault="008413CB" w:rsidP="008413CB">
      <w:pPr>
        <w:pStyle w:val="Sraopastraipa"/>
        <w:ind w:left="0" w:firstLine="599"/>
        <w:jc w:val="both"/>
        <w:rPr>
          <w:iCs/>
          <w:spacing w:val="-1"/>
          <w:szCs w:val="24"/>
        </w:rPr>
      </w:pPr>
      <w:r>
        <w:rPr>
          <w:szCs w:val="24"/>
        </w:rPr>
        <w:t>−</w:t>
      </w:r>
      <w:r w:rsidRPr="00F66140">
        <w:rPr>
          <w:szCs w:val="24"/>
        </w:rPr>
        <w:t xml:space="preserve"> įgyvendinant pirmąjį uždavinį – </w:t>
      </w:r>
      <w:r w:rsidRPr="00F66140">
        <w:rPr>
          <w:bCs/>
          <w:szCs w:val="24"/>
        </w:rPr>
        <w:t>sudaryti sąlygas ir padėti mokiniui aktyviai mokytis</w:t>
      </w:r>
      <w:r w:rsidRPr="00F66140">
        <w:rPr>
          <w:color w:val="FF0000"/>
          <w:szCs w:val="24"/>
        </w:rPr>
        <w:t xml:space="preserve"> </w:t>
      </w:r>
      <w:r w:rsidRPr="00F66140">
        <w:rPr>
          <w:szCs w:val="24"/>
        </w:rPr>
        <w:t xml:space="preserve">– buvo </w:t>
      </w:r>
      <w:r w:rsidRPr="00F66140">
        <w:rPr>
          <w:bCs/>
          <w:iCs/>
          <w:spacing w:val="-1"/>
          <w:szCs w:val="24"/>
        </w:rPr>
        <w:t>užtikrintas kokybiškas formalusis ugdymas, sudarytos palankios sąlygos mokinių saviraiškai ir užimtumui, teikta informacinė ir konsultacinė pagalba, skatintas mokytojų profesinis tobulėjimas.</w:t>
      </w:r>
      <w:r w:rsidRPr="00F66140">
        <w:t xml:space="preserve"> Progimnazijoje buvo vystoma įvairiapusė neformali</w:t>
      </w:r>
      <w:r>
        <w:t xml:space="preserve"> ugdomoji veikla. Numatant neformaliojo ugdymo valandas, atsižvelgta į mokinių poreikius ir polinkius, pedagogų gebėjimą organizuoti popamokinę veiklą. 2021 m. 50 proc. (2020 m. – 48 proc.) Progimnazijos mokinių dalyvavo 14 (2020 m. – 12) neformaliojo vaikų švietimo programų. Organizuotos mokinių dailės darbų parodos „Sveika, vasara“, „Mano namai – mokykla“, „Mano pasaulis“ ir kt. Mokiniai dalyvavo ir puikiai pasirodė VII-jame liaudiškos dainos festivalyje „Vyturio giesmė</w:t>
      </w:r>
      <w:r w:rsidRPr="00416BA6">
        <w:rPr>
          <w:szCs w:val="24"/>
        </w:rPr>
        <w:t>–2021</w:t>
      </w:r>
      <w:r>
        <w:t xml:space="preserve">“ (2 vieta), Tarptautinėje vaikų kūrybos parodoje Serbijoje (4 laureatai įvairiose nominacijose), šokių festivalyje </w:t>
      </w:r>
      <w:r w:rsidRPr="0084399B">
        <w:t>–</w:t>
      </w:r>
      <w:r>
        <w:t xml:space="preserve"> konkurse „Merry Christmas, BALTIC AMBER“ Trakuose (2 vieta) ir kt. </w:t>
      </w:r>
      <w:r w:rsidRPr="00D23979">
        <w:t>Mokiniams suteikta 514 psichologo ir socialinio pedagogo konsultacijų</w:t>
      </w:r>
      <w:r>
        <w:t xml:space="preserve"> (2020 m. – 462), kurios motyvavo mokinius siekti geresnių mokymosi rezultatų, pažangos ir pasitikėti savo jėgomis.</w:t>
      </w:r>
      <w:r w:rsidRPr="00D23979">
        <w:t xml:space="preserve"> </w:t>
      </w:r>
      <w:r>
        <w:t xml:space="preserve">Iš užsienio atvykusiems 5 mokiniams skirtos individualios konsultacinės valandos lietuvių kalbos mokymui, kurios paskatino mokinius greičiau įsitraukti į aktyvų mokymosi procesą. </w:t>
      </w:r>
      <w:r w:rsidRPr="00D23979">
        <w:t>2021 m. gegužės</w:t>
      </w:r>
      <w:r>
        <w:t xml:space="preserve">, lapkričio ir gruodžio mėn. suteiktos 2–8 kl. mokiniams 826 </w:t>
      </w:r>
      <w:r w:rsidRPr="002431A8">
        <w:t xml:space="preserve">mokomųjų dalykų konsultacijos mokinių mokymosi praradimams kompensuoti nuotolinio ugdymo metu. </w:t>
      </w:r>
      <w:r>
        <w:t xml:space="preserve">Mokiniai palankiai įvertino jiems teikiamą individualią konsultacinę pagalbą. </w:t>
      </w:r>
      <w:r w:rsidRPr="002431A8">
        <w:t>Vyko matematikos, lietuvių kalbos ir literatūros, gimtosios (rusų) kalbos, užsienio kalbos (anglų k.), pasaulio pažinimo, fizikos, chemijos, biologijos, gamtos mokslų, istorijos ir geografijos konsultacijos. Konsultacijų metu mokiniai kompensavo mokymosi praradimus, patirtus nuotolinio ugdymo metu. Nuolatinis pedagogų tobulinimasis padeda Progimnazijai augti kaip mokslo bendruomenei, užtikrina sąlygas</w:t>
      </w:r>
      <w:r>
        <w:t xml:space="preserve"> sėkmingam mokytojų ir mokinių </w:t>
      </w:r>
      <w:r>
        <w:lastRenderedPageBreak/>
        <w:t>bendravimui ir bendradarbiavimui bei mokymo kokybės gerinimui. 2021 m. pedagogai dalyvavo 408 kvalifikaciniuose renginiuose (2020 m. – 381). 80 proc. mo</w:t>
      </w:r>
      <w:r w:rsidRPr="00AC7618">
        <w:t>kytojų išklausė seminarą „</w:t>
      </w:r>
      <w:r>
        <w:t>Diagnostiniai testai „EDUKA klasėje“ – skaitmeninis įrankis pasiekimų vertinimui</w:t>
      </w:r>
      <w:r w:rsidRPr="00AC7618">
        <w:t xml:space="preserve">“, </w:t>
      </w:r>
      <w:r>
        <w:t>„Mokinių individualios pažangos matavimas ir pasiekimų gerinimas“, „Mokytojo meistriškumas mokinio ir mokyklos pažangai“ ir kt. Dalyvavimas mokymuose t</w:t>
      </w:r>
      <w:r w:rsidRPr="00DA556B">
        <w:rPr>
          <w:iCs/>
          <w:spacing w:val="-1"/>
          <w:szCs w:val="24"/>
        </w:rPr>
        <w:t>obulin</w:t>
      </w:r>
      <w:r>
        <w:rPr>
          <w:iCs/>
          <w:spacing w:val="-1"/>
          <w:szCs w:val="24"/>
        </w:rPr>
        <w:t>o</w:t>
      </w:r>
      <w:r w:rsidRPr="00DA556B">
        <w:rPr>
          <w:iCs/>
          <w:spacing w:val="-1"/>
          <w:szCs w:val="24"/>
        </w:rPr>
        <w:t xml:space="preserve"> </w:t>
      </w:r>
      <w:r>
        <w:rPr>
          <w:iCs/>
          <w:spacing w:val="-1"/>
          <w:szCs w:val="24"/>
        </w:rPr>
        <w:t xml:space="preserve">pedagogų </w:t>
      </w:r>
      <w:r w:rsidRPr="00DA556B">
        <w:rPr>
          <w:iCs/>
          <w:spacing w:val="-1"/>
          <w:szCs w:val="24"/>
        </w:rPr>
        <w:t>dalykines kompetencijas</w:t>
      </w:r>
      <w:r>
        <w:rPr>
          <w:iCs/>
          <w:spacing w:val="-1"/>
          <w:szCs w:val="24"/>
        </w:rPr>
        <w:t>,</w:t>
      </w:r>
      <w:r w:rsidRPr="00DA556B">
        <w:rPr>
          <w:iCs/>
          <w:spacing w:val="-1"/>
          <w:szCs w:val="24"/>
        </w:rPr>
        <w:t xml:space="preserve"> atsižvelgiant į ugdymo turinio kaitos procesą</w:t>
      </w:r>
      <w:r>
        <w:rPr>
          <w:iCs/>
          <w:spacing w:val="-1"/>
          <w:szCs w:val="24"/>
        </w:rPr>
        <w:t xml:space="preserve"> ir </w:t>
      </w:r>
      <w:r w:rsidRPr="00DA556B">
        <w:rPr>
          <w:iCs/>
          <w:spacing w:val="-1"/>
          <w:szCs w:val="24"/>
        </w:rPr>
        <w:t>modernios visuomenės iššūkius</w:t>
      </w:r>
      <w:r w:rsidRPr="00C66C26">
        <w:rPr>
          <w:iCs/>
          <w:spacing w:val="-1"/>
          <w:szCs w:val="24"/>
        </w:rPr>
        <w:t xml:space="preserve">, orientuotus į ugdymo proceso </w:t>
      </w:r>
      <w:r w:rsidRPr="00F66140">
        <w:rPr>
          <w:iCs/>
          <w:spacing w:val="-1"/>
          <w:szCs w:val="24"/>
        </w:rPr>
        <w:t xml:space="preserve">tobulinimą bei praktinės patirties reflektavimą. Įgytos (ir/ar patobulintos) pedagoginės kompetencijos palankiai </w:t>
      </w:r>
      <w:r>
        <w:rPr>
          <w:iCs/>
          <w:spacing w:val="-1"/>
          <w:szCs w:val="24"/>
        </w:rPr>
        <w:t xml:space="preserve">sąlygojo </w:t>
      </w:r>
      <w:r w:rsidRPr="00F66140">
        <w:rPr>
          <w:iCs/>
          <w:spacing w:val="-1"/>
          <w:szCs w:val="24"/>
        </w:rPr>
        <w:t>mokinių aktyvų mokymą</w:t>
      </w:r>
      <w:r>
        <w:rPr>
          <w:iCs/>
          <w:spacing w:val="-1"/>
          <w:szCs w:val="24"/>
        </w:rPr>
        <w:t>(</w:t>
      </w:r>
      <w:r w:rsidRPr="00F66140">
        <w:rPr>
          <w:iCs/>
          <w:spacing w:val="-1"/>
          <w:szCs w:val="24"/>
        </w:rPr>
        <w:t>si</w:t>
      </w:r>
      <w:r>
        <w:rPr>
          <w:iCs/>
          <w:spacing w:val="-1"/>
          <w:szCs w:val="24"/>
        </w:rPr>
        <w:t>)</w:t>
      </w:r>
      <w:r w:rsidRPr="00F66140">
        <w:rPr>
          <w:iCs/>
          <w:spacing w:val="-1"/>
          <w:szCs w:val="24"/>
        </w:rPr>
        <w:t>;</w:t>
      </w:r>
    </w:p>
    <w:p w:rsidR="008413CB" w:rsidRPr="00782787" w:rsidRDefault="008413CB" w:rsidP="008413CB">
      <w:pPr>
        <w:pStyle w:val="Sraopastraipa"/>
        <w:numPr>
          <w:ilvl w:val="0"/>
          <w:numId w:val="3"/>
        </w:numPr>
        <w:ind w:left="28" w:firstLine="571"/>
        <w:jc w:val="both"/>
        <w:rPr>
          <w:bCs/>
          <w:iCs/>
          <w:spacing w:val="-1"/>
          <w:szCs w:val="24"/>
        </w:rPr>
      </w:pPr>
      <w:r w:rsidRPr="00F66140">
        <w:t>į</w:t>
      </w:r>
      <w:r w:rsidRPr="00F66140">
        <w:rPr>
          <w:szCs w:val="24"/>
        </w:rPr>
        <w:t xml:space="preserve">gyvendinant antrąjį uždavinį </w:t>
      </w:r>
      <w:r w:rsidRPr="00F66140">
        <w:rPr>
          <w:bCs/>
          <w:szCs w:val="24"/>
        </w:rPr>
        <w:t xml:space="preserve">– sistemingai stebėti ir analizuoti mokinių ugdymo rezultatus, skatinti individualią </w:t>
      </w:r>
      <w:r w:rsidRPr="001D7187">
        <w:rPr>
          <w:bCs/>
          <w:szCs w:val="24"/>
        </w:rPr>
        <w:t>pažangą</w:t>
      </w:r>
      <w:r w:rsidRPr="001D7187">
        <w:rPr>
          <w:szCs w:val="24"/>
        </w:rPr>
        <w:t xml:space="preserve"> – </w:t>
      </w:r>
      <w:r w:rsidRPr="00F66140">
        <w:rPr>
          <w:szCs w:val="24"/>
        </w:rPr>
        <w:t>buvo skiriamas didelis dėmesys gabiųjų ir specialiųjų ugdymosi poreikių turinčių mokinių ugdym</w:t>
      </w:r>
      <w:r>
        <w:rPr>
          <w:szCs w:val="24"/>
        </w:rPr>
        <w:t>ui</w:t>
      </w:r>
      <w:r w:rsidRPr="00F66140">
        <w:rPr>
          <w:szCs w:val="24"/>
        </w:rPr>
        <w:t xml:space="preserve">, </w:t>
      </w:r>
      <w:r w:rsidRPr="00F66140">
        <w:t>organizuojamas mokymosi pagalbos teikimas, sudarytos sąlygos kiekvienam mokiniui mokytis pagal jo gebėjimus ir siekti individualios pažangos, nuolat stebėtas mokinių mokymosi procesas, rezultatai ir laiku nustatyti mokinių mokymosi sunkumai, priimti sprendimai</w:t>
      </w:r>
      <w:r w:rsidRPr="00577A4A">
        <w:t>, numatytos konkrečios priemonės ir atlikta tų priemonių poveikio analizė. P</w:t>
      </w:r>
      <w:r w:rsidRPr="00F66140">
        <w:rPr>
          <w:szCs w:val="24"/>
        </w:rPr>
        <w:t xml:space="preserve">arengtas ir įgyvendintas kiekvieno mokinio individualios pažangos stebėsenos planas, su kuriuo susipažino mokiniai ir jų tėvai. 2021 m. 92 proc. mokinių (3 proc. daugiau negu 2020 m.) </w:t>
      </w:r>
      <w:r w:rsidRPr="00782787">
        <w:rPr>
          <w:szCs w:val="24"/>
        </w:rPr>
        <w:t>pagerino savo metinius įvertinimus (lyginant su 2020 m.).</w:t>
      </w:r>
    </w:p>
    <w:p w:rsidR="008413CB" w:rsidRPr="00577A4A" w:rsidRDefault="008413CB" w:rsidP="008413CB">
      <w:pPr>
        <w:ind w:firstLine="599"/>
        <w:jc w:val="both"/>
        <w:rPr>
          <w:bCs/>
          <w:iCs/>
          <w:spacing w:val="-1"/>
        </w:rPr>
      </w:pPr>
      <w:r w:rsidRPr="00577A4A">
        <w:rPr>
          <w:bCs/>
          <w:iCs/>
          <w:spacing w:val="-1"/>
        </w:rPr>
        <w:t>Tvarus mokinių pažangumas 2021 m. siekė 100 proc. Aukštesniuoju ir pagrindiniu lygmeniu besimokančių 1-4 kl. mokinių skaičius išaugo 6,4 proc. (lyginant su 2020 m.): 33,7 proc. mokinių mokėsi aukštesniuoju lygmeniu, 53,5 proc. – pagrindiniu, 12,8 proc. – patenkinamai. 2 proc. 5</w:t>
      </w:r>
      <w:r>
        <w:rPr>
          <w:bCs/>
          <w:iCs/>
          <w:spacing w:val="-1"/>
        </w:rPr>
        <w:t>–</w:t>
      </w:r>
      <w:r w:rsidRPr="00577A4A">
        <w:rPr>
          <w:bCs/>
          <w:iCs/>
          <w:spacing w:val="-1"/>
        </w:rPr>
        <w:t xml:space="preserve">8 klasių mokinių taip pat pagerino metinius įvertinimus: labai gerai mokslo metus baigė 7,2 proc. mokinių, gerai – 53,5 proc. ir patenkinamai – 39,3 proc. Progimnazijos mokiniai aktyviai dalyvavo ir </w:t>
      </w:r>
      <w:r>
        <w:rPr>
          <w:bCs/>
          <w:iCs/>
          <w:spacing w:val="-1"/>
        </w:rPr>
        <w:t xml:space="preserve">pasiekė rezultatų </w:t>
      </w:r>
      <w:r w:rsidRPr="00577A4A">
        <w:rPr>
          <w:bCs/>
          <w:iCs/>
          <w:spacing w:val="-1"/>
        </w:rPr>
        <w:t xml:space="preserve">dalykinėse olimpiadose ir konkursuose. 3 mokiniai tapo </w:t>
      </w:r>
      <w:r>
        <w:rPr>
          <w:bCs/>
          <w:iCs/>
          <w:spacing w:val="-1"/>
        </w:rPr>
        <w:t xml:space="preserve">Klaipėdos </w:t>
      </w:r>
      <w:r w:rsidRPr="00577A4A">
        <w:rPr>
          <w:bCs/>
          <w:iCs/>
          <w:spacing w:val="-1"/>
        </w:rPr>
        <w:t xml:space="preserve">miesto dalykinių olimpiadų laimėtojais, įvairių </w:t>
      </w:r>
      <w:r>
        <w:rPr>
          <w:bCs/>
          <w:iCs/>
          <w:spacing w:val="-1"/>
        </w:rPr>
        <w:t xml:space="preserve">respublikinių ir tarptautinių </w:t>
      </w:r>
      <w:r w:rsidRPr="00577A4A">
        <w:rPr>
          <w:bCs/>
          <w:iCs/>
          <w:spacing w:val="-1"/>
        </w:rPr>
        <w:t>konkursų prizininkais ir laureatais tapo 49 mokiniai. Planuojant mokymo ir ugdymo veiklas, steb</w:t>
      </w:r>
      <w:r>
        <w:rPr>
          <w:bCs/>
          <w:iCs/>
          <w:spacing w:val="-1"/>
        </w:rPr>
        <w:t>ėta</w:t>
      </w:r>
      <w:r w:rsidRPr="00577A4A">
        <w:rPr>
          <w:bCs/>
          <w:iCs/>
          <w:spacing w:val="-1"/>
        </w:rPr>
        <w:t xml:space="preserve"> ir analizuo</w:t>
      </w:r>
      <w:r>
        <w:rPr>
          <w:bCs/>
          <w:iCs/>
          <w:spacing w:val="-1"/>
        </w:rPr>
        <w:t xml:space="preserve">ta </w:t>
      </w:r>
      <w:r w:rsidRPr="00577A4A">
        <w:rPr>
          <w:bCs/>
          <w:iCs/>
          <w:spacing w:val="-1"/>
        </w:rPr>
        <w:t>mokinių pažanga, pasiekimai, metiniai įvertinimai, nacionalinių tyrimų, konkursų, olimpiadų rezultatai, numatomos priemonės, padėsiančios užtikrinti mokinių daromą pažangą.</w:t>
      </w:r>
    </w:p>
    <w:p w:rsidR="008413CB" w:rsidRPr="004D0E62" w:rsidRDefault="008413CB" w:rsidP="008413CB">
      <w:pPr>
        <w:ind w:firstLine="599"/>
        <w:jc w:val="both"/>
        <w:rPr>
          <w:bCs/>
          <w:iCs/>
          <w:spacing w:val="-1"/>
        </w:rPr>
      </w:pPr>
      <w:r w:rsidRPr="00577A4A">
        <w:rPr>
          <w:bCs/>
          <w:iCs/>
          <w:spacing w:val="-1"/>
        </w:rPr>
        <w:t>202</w:t>
      </w:r>
      <w:r>
        <w:rPr>
          <w:bCs/>
          <w:iCs/>
          <w:spacing w:val="-1"/>
        </w:rPr>
        <w:t>1</w:t>
      </w:r>
      <w:r w:rsidRPr="00577A4A">
        <w:rPr>
          <w:bCs/>
          <w:iCs/>
          <w:spacing w:val="-1"/>
        </w:rPr>
        <w:t xml:space="preserve"> m. buvo tęsiamas Sporto ir sveikos gyvensenos sampratos elementų integravimas į ugdymo procesą. Progimnazijos mokinių ir </w:t>
      </w:r>
      <w:r w:rsidRPr="004D0E62">
        <w:rPr>
          <w:bCs/>
          <w:iCs/>
          <w:spacing w:val="-1"/>
        </w:rPr>
        <w:t>mokytojų komanda trečius metus dalyvavo tęstiniame Lietuvos tautinio olimpinio komiteto kartu su Britų Taryba Klaipėdos regione įgyvenamame projekte „Svajonių komandos (Dreams &amp; Teams)“;</w:t>
      </w:r>
    </w:p>
    <w:p w:rsidR="008413CB" w:rsidRPr="004D0E62" w:rsidRDefault="008413CB" w:rsidP="008413CB">
      <w:pPr>
        <w:pStyle w:val="Sraopastraipa"/>
        <w:numPr>
          <w:ilvl w:val="0"/>
          <w:numId w:val="3"/>
        </w:numPr>
        <w:tabs>
          <w:tab w:val="left" w:pos="467"/>
        </w:tabs>
        <w:ind w:left="28" w:firstLine="571"/>
        <w:jc w:val="both"/>
        <w:rPr>
          <w:szCs w:val="24"/>
        </w:rPr>
      </w:pPr>
      <w:r w:rsidRPr="004D0E62">
        <w:rPr>
          <w:szCs w:val="24"/>
        </w:rPr>
        <w:t xml:space="preserve">įgyvendinant trečiąjį uždavinį </w:t>
      </w:r>
      <w:r w:rsidRPr="004D0E62">
        <w:rPr>
          <w:bCs/>
          <w:szCs w:val="24"/>
        </w:rPr>
        <w:t>– aktyvinti mokinių lyderystę ir savivaldos veiklą</w:t>
      </w:r>
      <w:r w:rsidRPr="004D0E62">
        <w:rPr>
          <w:szCs w:val="24"/>
        </w:rPr>
        <w:t xml:space="preserve"> – buvo išplėtota mokinių savivalda, padaugėjo Mokinių tarybos narių skaičius, nariai pasiskirstė veiklų sritimis: sportas, akcijos, savanorystė, šventės ir edukacinės erdvės. Mokiniams buvo suteikta galimybė paįvairinti mokyklos gyvenimą, ugdomos jų socialinės kompetencijos, kurios padėjo mokiniams sėkmingai įsitraukti į popamokinę veiklą. Įgyvendintos programos „Darni mokykla“ veiklos, kuriose dalyvavo 73 mokiniai. Jaunimo projektuose „Kelio pasirinkimas. Pokalbiai apie svarbiausią“ dalyvavo 68 mokiniai, „Heraklio kryžkelė. Kelio pasirinkimas“ – 71</w:t>
      </w:r>
      <w:r>
        <w:rPr>
          <w:szCs w:val="24"/>
        </w:rPr>
        <w:t xml:space="preserve"> mokinys</w:t>
      </w:r>
      <w:r w:rsidRPr="004D0E62">
        <w:rPr>
          <w:szCs w:val="24"/>
        </w:rPr>
        <w:t xml:space="preserve">. Į organizuotas savanorystės akcijas „Kalėdos į kiekvienus namus“, „Būk mano draugas“ įsitraukė daugiau kaip 300 mokinių ir jų tėvų. </w:t>
      </w:r>
      <w:r w:rsidRPr="004D0E62">
        <w:rPr>
          <w:szCs w:val="24"/>
          <w:lang w:eastAsia="lt-LT"/>
        </w:rPr>
        <w:t xml:space="preserve">2021-04-20 </w:t>
      </w:r>
      <w:r w:rsidRPr="004D0E62">
        <w:rPr>
          <w:szCs w:val="24"/>
        </w:rPr>
        <w:t xml:space="preserve">pasirašyta bendradarbiavimo sutartis su Klaipėdos Gedminų progimnazija dėl Mokinių tarybos gerosios patirties sklaidos. 2021-05-20 vyko susitikimas-diskusija „Esu tavo draugas“, kurios metu mokiniai pristatė Mokinių tarybos veiklas ir numatė bendradarbiavimo kryptis. Progimnazijos Mokinių taryba aktyviai taikė lyderystės principus ir inicijavo dalyvavimą tradicinėse pilietinėse akcijose „Atmintis gyva, nes liudija“, „Atminties kelias“, „Konstitucija gyvai“. </w:t>
      </w:r>
      <w:r w:rsidRPr="004D0E62">
        <w:t xml:space="preserve">Progimnazijoje sėkmingai vykdytas </w:t>
      </w:r>
      <w:r w:rsidRPr="004D0E62">
        <w:rPr>
          <w:szCs w:val="24"/>
        </w:rPr>
        <w:t xml:space="preserve">Nord+ projektas „Living responsibly on the coastline of the Baltic Sea“, </w:t>
      </w:r>
      <w:r w:rsidRPr="004D0E62">
        <w:t>skirtas sutelkti dėmesį į Baltijos jūros ekologinės padėties tyrimus. Dalyvavimas šioje veikloje paskatino mokinius domėtis aplinkosaugos iššūkiais, su kuriais mes susiduriame</w:t>
      </w:r>
      <w:r w:rsidRPr="004D0E62">
        <w:rPr>
          <w:szCs w:val="24"/>
        </w:rPr>
        <w:t xml:space="preserve">; </w:t>
      </w:r>
    </w:p>
    <w:p w:rsidR="008413CB" w:rsidRPr="004D0E62" w:rsidRDefault="008413CB" w:rsidP="008413CB">
      <w:pPr>
        <w:pStyle w:val="Sraopastraipa"/>
        <w:numPr>
          <w:ilvl w:val="0"/>
          <w:numId w:val="3"/>
        </w:numPr>
        <w:tabs>
          <w:tab w:val="left" w:pos="30"/>
          <w:tab w:val="left" w:pos="630"/>
        </w:tabs>
        <w:ind w:left="30" w:firstLine="569"/>
        <w:jc w:val="both"/>
        <w:rPr>
          <w:szCs w:val="24"/>
        </w:rPr>
      </w:pPr>
      <w:r w:rsidRPr="004D0E62">
        <w:rPr>
          <w:szCs w:val="24"/>
        </w:rPr>
        <w:t xml:space="preserve">įgyvendinant ketvirtąjį uždavinį – </w:t>
      </w:r>
      <w:r w:rsidRPr="004D0E62">
        <w:rPr>
          <w:bCs/>
          <w:szCs w:val="24"/>
        </w:rPr>
        <w:t>tobulinti pedagogų skaitmeninį raštingumą, taikant virtualias ir nuotoliniam mokymui(si) skirtas platformas</w:t>
      </w:r>
      <w:r w:rsidRPr="004D0E62">
        <w:rPr>
          <w:color w:val="FF0000"/>
          <w:szCs w:val="24"/>
        </w:rPr>
        <w:t xml:space="preserve"> </w:t>
      </w:r>
      <w:r w:rsidRPr="004D0E62">
        <w:rPr>
          <w:szCs w:val="24"/>
        </w:rPr>
        <w:t xml:space="preserve">– pedagogai </w:t>
      </w:r>
      <w:r w:rsidRPr="004D0E62">
        <w:rPr>
          <w:bCs/>
          <w:szCs w:val="24"/>
        </w:rPr>
        <w:t>buvo skatinami dalyvauti kursuose ir seminaruose. 100 proc. pedagogų patobulino skaitmeninio raštingumo kompetencijas, kurias sėkmingai taikė ugdymo procese, aktyviai dalijosi gerąja</w:t>
      </w:r>
      <w:r w:rsidRPr="004D0E62">
        <w:rPr>
          <w:szCs w:val="24"/>
        </w:rPr>
        <w:t xml:space="preserve"> patirtimi su kolegomis. Pagerėjo </w:t>
      </w:r>
      <w:r w:rsidRPr="004D0E62">
        <w:rPr>
          <w:szCs w:val="24"/>
        </w:rPr>
        <w:lastRenderedPageBreak/>
        <w:t xml:space="preserve">ugdymo kokybė, naudojant modernias švietimo technologijas ugdymo turiniui perteikti ir modernizuojant ugdymo aplinką. </w:t>
      </w:r>
      <w:r w:rsidRPr="004D0E62">
        <w:rPr>
          <w:bCs/>
          <w:szCs w:val="24"/>
        </w:rPr>
        <w:t>Visi pedagogai ugdymo</w:t>
      </w:r>
      <w:r w:rsidRPr="004D0E62">
        <w:rPr>
          <w:szCs w:val="24"/>
        </w:rPr>
        <w:t xml:space="preserve"> procese naudojo(si) virtualia „Teams“ bendradarbiavimo programa, skirta hibridiniam ugdymui.</w:t>
      </w:r>
    </w:p>
    <w:p w:rsidR="008413CB" w:rsidRPr="00970A78" w:rsidRDefault="008413CB" w:rsidP="008413CB">
      <w:pPr>
        <w:ind w:firstLine="599"/>
        <w:jc w:val="both"/>
        <w:rPr>
          <w:strike/>
        </w:rPr>
      </w:pPr>
      <w:r w:rsidRPr="00970A78">
        <w:t xml:space="preserve">Siekiant Strateginio plano antrojo tikslo – </w:t>
      </w:r>
      <w:r w:rsidRPr="00614912">
        <w:rPr>
          <w:bCs/>
        </w:rPr>
        <w:t>užtikrinti sveiką, saugią ir šiuolaikinius ugdymo(si) reikalavimus atliepiančią aplinką</w:t>
      </w:r>
      <w:r w:rsidRPr="00614912">
        <w:t xml:space="preserve"> –</w:t>
      </w:r>
      <w:r w:rsidRPr="00970A78">
        <w:t xml:space="preserve"> Progimnazijos veikla buvo orientuojama į edukacinių aplinkų kūrimą, patalpų būklės atnaujinimą, šiuolaikinių ugdymo(si) priemonių įsigijimą. Tikslui pasiekti buvo vykdomi </w:t>
      </w:r>
      <w:r>
        <w:t xml:space="preserve">du </w:t>
      </w:r>
      <w:r w:rsidRPr="00970A78">
        <w:t xml:space="preserve">uždaviniai: </w:t>
      </w:r>
    </w:p>
    <w:p w:rsidR="008413CB" w:rsidRPr="004101E1" w:rsidRDefault="008413CB" w:rsidP="008413CB">
      <w:pPr>
        <w:pStyle w:val="Sraopastraipa"/>
        <w:numPr>
          <w:ilvl w:val="0"/>
          <w:numId w:val="2"/>
        </w:numPr>
        <w:tabs>
          <w:tab w:val="left" w:pos="597"/>
        </w:tabs>
        <w:ind w:left="0" w:firstLine="599"/>
        <w:jc w:val="both"/>
        <w:rPr>
          <w:szCs w:val="24"/>
        </w:rPr>
      </w:pPr>
      <w:r>
        <w:rPr>
          <w:szCs w:val="24"/>
        </w:rPr>
        <w:t>į</w:t>
      </w:r>
      <w:r w:rsidRPr="004101E1">
        <w:rPr>
          <w:szCs w:val="24"/>
        </w:rPr>
        <w:t xml:space="preserve">gyvendinant pirmąjį uždavinį – </w:t>
      </w:r>
      <w:r w:rsidRPr="004D0E62">
        <w:rPr>
          <w:bCs/>
          <w:szCs w:val="24"/>
        </w:rPr>
        <w:t>gerinti ugdymo sąlygas ir aplinką</w:t>
      </w:r>
      <w:r w:rsidRPr="004D0E62">
        <w:rPr>
          <w:color w:val="FF0000"/>
          <w:szCs w:val="24"/>
        </w:rPr>
        <w:t xml:space="preserve"> </w:t>
      </w:r>
      <w:r w:rsidRPr="004D0E62">
        <w:rPr>
          <w:szCs w:val="24"/>
        </w:rPr>
        <w:t>– buvo atliktas vidaus patalpų remontas</w:t>
      </w:r>
      <w:r w:rsidRPr="004D0E62">
        <w:rPr>
          <w:bCs/>
          <w:iCs/>
          <w:spacing w:val="-1"/>
          <w:szCs w:val="24"/>
        </w:rPr>
        <w:t xml:space="preserve"> 5 mokomuosiuose kabinetuose, sporto salės dvejose persirengimo</w:t>
      </w:r>
      <w:r w:rsidRPr="004101E1">
        <w:rPr>
          <w:bCs/>
          <w:iCs/>
          <w:spacing w:val="-1"/>
          <w:szCs w:val="24"/>
        </w:rPr>
        <w:t xml:space="preserve"> patalpose, 12 mokomųjų kabinetų pakeistos durys, 4 kabinetuose atnaujinti mokykliniai baldai. </w:t>
      </w:r>
    </w:p>
    <w:p w:rsidR="008413CB" w:rsidRPr="0091082B" w:rsidRDefault="008413CB" w:rsidP="008413CB">
      <w:pPr>
        <w:ind w:firstLine="599"/>
        <w:jc w:val="both"/>
        <w:rPr>
          <w:bCs/>
          <w:iCs/>
          <w:spacing w:val="-1"/>
        </w:rPr>
      </w:pPr>
      <w:r>
        <w:rPr>
          <w:bCs/>
          <w:iCs/>
          <w:spacing w:val="-1"/>
        </w:rPr>
        <w:t xml:space="preserve">Užtikrinant efektyvų informacinių technologijų panaudojimą ugdymo procese ir kokybišką nuotolinį ugdymą, buvo įsigyta 11 vnt. stacionarių ir 11 vnt. mobilių hibridiniam ugdymui pritaikytų įrangų, 11 vnt. interaktyvių ekranų, 34 vnt. nešiojamų kompiuterių, 48 vnt. planšetinių kompiuterių, </w:t>
      </w:r>
      <w:r w:rsidRPr="005B575F">
        <w:rPr>
          <w:bCs/>
          <w:iCs/>
          <w:spacing w:val="-1"/>
        </w:rPr>
        <w:t>2 daugiafunkciniai</w:t>
      </w:r>
      <w:r w:rsidRPr="00A05CD2">
        <w:rPr>
          <w:bCs/>
          <w:iCs/>
          <w:spacing w:val="-1"/>
        </w:rPr>
        <w:t xml:space="preserve"> kopijavimo įrenginiai</w:t>
      </w:r>
      <w:r>
        <w:rPr>
          <w:bCs/>
          <w:iCs/>
          <w:spacing w:val="-1"/>
        </w:rPr>
        <w:t xml:space="preserve"> ir 40 vnt. internetinių vaizdo kamerų</w:t>
      </w:r>
      <w:r w:rsidRPr="00A05CD2">
        <w:rPr>
          <w:bCs/>
          <w:iCs/>
          <w:spacing w:val="-1"/>
        </w:rPr>
        <w:t>.</w:t>
      </w:r>
      <w:r>
        <w:rPr>
          <w:bCs/>
          <w:iCs/>
          <w:spacing w:val="-1"/>
        </w:rPr>
        <w:t xml:space="preserve"> Ugdymo reikmėms tenkinti įsigytos s</w:t>
      </w:r>
      <w:r w:rsidRPr="000407DA">
        <w:rPr>
          <w:bCs/>
          <w:iCs/>
          <w:spacing w:val="-1"/>
        </w:rPr>
        <w:t>kaitmenin</w:t>
      </w:r>
      <w:r>
        <w:rPr>
          <w:bCs/>
          <w:iCs/>
          <w:spacing w:val="-1"/>
        </w:rPr>
        <w:t>ės</w:t>
      </w:r>
      <w:r w:rsidRPr="000407DA">
        <w:rPr>
          <w:bCs/>
          <w:iCs/>
          <w:spacing w:val="-1"/>
        </w:rPr>
        <w:t xml:space="preserve"> informacinės</w:t>
      </w:r>
      <w:r>
        <w:rPr>
          <w:bCs/>
          <w:iCs/>
          <w:spacing w:val="-1"/>
        </w:rPr>
        <w:t xml:space="preserve"> priemonės: skaitmeninė mokymosi aplinka „</w:t>
      </w:r>
      <w:r w:rsidRPr="002304B3">
        <w:rPr>
          <w:bCs/>
          <w:iCs/>
          <w:spacing w:val="-1"/>
        </w:rPr>
        <w:t>EDUKA</w:t>
      </w:r>
      <w:r>
        <w:rPr>
          <w:bCs/>
          <w:iCs/>
          <w:spacing w:val="-1"/>
        </w:rPr>
        <w:t xml:space="preserve"> klasė“ ir</w:t>
      </w:r>
      <w:r w:rsidRPr="002304B3">
        <w:rPr>
          <w:bCs/>
          <w:iCs/>
          <w:spacing w:val="-1"/>
        </w:rPr>
        <w:t xml:space="preserve"> </w:t>
      </w:r>
      <w:r>
        <w:rPr>
          <w:bCs/>
          <w:iCs/>
          <w:spacing w:val="-1"/>
        </w:rPr>
        <w:t>virtuali matematikos mokymosi aplinka „</w:t>
      </w:r>
      <w:r w:rsidRPr="002304B3">
        <w:rPr>
          <w:bCs/>
          <w:iCs/>
          <w:spacing w:val="-1"/>
        </w:rPr>
        <w:t>Eduten</w:t>
      </w:r>
      <w:r>
        <w:rPr>
          <w:bCs/>
          <w:iCs/>
          <w:spacing w:val="-1"/>
        </w:rPr>
        <w:t xml:space="preserve"> Playground“, interaktyvios mokomosios pristatymų programinės įrangos „MozaBook“ ir „Smart Notebook“;</w:t>
      </w:r>
    </w:p>
    <w:p w:rsidR="008413CB" w:rsidRPr="000B0E97" w:rsidRDefault="008413CB" w:rsidP="008413CB">
      <w:pPr>
        <w:pStyle w:val="Sraopastraipa"/>
        <w:numPr>
          <w:ilvl w:val="0"/>
          <w:numId w:val="2"/>
        </w:numPr>
        <w:ind w:left="30" w:firstLine="569"/>
        <w:jc w:val="both"/>
        <w:rPr>
          <w:bCs/>
          <w:iCs/>
          <w:spacing w:val="-1"/>
          <w:szCs w:val="24"/>
        </w:rPr>
      </w:pPr>
      <w:r>
        <w:rPr>
          <w:szCs w:val="24"/>
        </w:rPr>
        <w:t xml:space="preserve"> į</w:t>
      </w:r>
      <w:r w:rsidRPr="000B0E97">
        <w:rPr>
          <w:szCs w:val="24"/>
        </w:rPr>
        <w:t xml:space="preserve">gyvendinant antrąjį uždavinį – </w:t>
      </w:r>
      <w:r w:rsidRPr="004D0E62">
        <w:rPr>
          <w:bCs/>
          <w:szCs w:val="24"/>
        </w:rPr>
        <w:t>pritaikyti aplinkas švietimo reikmėms</w:t>
      </w:r>
      <w:r w:rsidRPr="000B0E97">
        <w:rPr>
          <w:szCs w:val="24"/>
        </w:rPr>
        <w:t xml:space="preserve"> – </w:t>
      </w:r>
      <w:r>
        <w:rPr>
          <w:szCs w:val="24"/>
        </w:rPr>
        <w:t>įrengtas antras</w:t>
      </w:r>
      <w:r w:rsidRPr="000B0E97">
        <w:rPr>
          <w:bCs/>
          <w:iCs/>
          <w:spacing w:val="-1"/>
          <w:szCs w:val="24"/>
        </w:rPr>
        <w:t xml:space="preserve"> pailgintos dienos grupės </w:t>
      </w:r>
      <w:r>
        <w:rPr>
          <w:bCs/>
          <w:iCs/>
          <w:spacing w:val="-1"/>
          <w:szCs w:val="24"/>
        </w:rPr>
        <w:t>kabinetas, įsigyta naujų baldų ir edukacinių priemonių mokinių laisvalaikiui organizuoti, skirta edukacinė erdvė mokinių poilsiui</w:t>
      </w:r>
      <w:r w:rsidRPr="000B0E97">
        <w:rPr>
          <w:bCs/>
          <w:iCs/>
          <w:spacing w:val="-1"/>
          <w:szCs w:val="24"/>
        </w:rPr>
        <w:t xml:space="preserve">. Įrengta lauko „Žalioji“ klasė, mokinių aktyviam poilsiui ir ugdymo veikloms vykdyti </w:t>
      </w:r>
      <w:r w:rsidRPr="00A776D0">
        <w:t xml:space="preserve">tikslingai numatytos estetiškos ir saugios erdvės. Mokinių poilsiui ir laisvalaikiui </w:t>
      </w:r>
      <w:r w:rsidRPr="000B0E97">
        <w:rPr>
          <w:bCs/>
          <w:iCs/>
          <w:spacing w:val="-1"/>
          <w:szCs w:val="24"/>
        </w:rPr>
        <w:t>pritaikytas Progimnazijos vidaus kiemas – įsigyta lauko baldų, mokinių saugumui užtikrinti įrengta apsauginė tvora.</w:t>
      </w:r>
    </w:p>
    <w:p w:rsidR="008413CB" w:rsidRPr="00A776D0" w:rsidRDefault="008413CB" w:rsidP="008413CB">
      <w:pPr>
        <w:tabs>
          <w:tab w:val="left" w:pos="887"/>
        </w:tabs>
        <w:ind w:firstLine="599"/>
        <w:jc w:val="both"/>
        <w:rPr>
          <w:bCs/>
          <w:iCs/>
          <w:spacing w:val="-1"/>
        </w:rPr>
      </w:pPr>
      <w:r w:rsidRPr="00A776D0">
        <w:rPr>
          <w:bCs/>
          <w:iCs/>
          <w:spacing w:val="-1"/>
        </w:rPr>
        <w:t>2021 metų reikšmingiausi pasiekimai ir pokyčiai: pedagogai įgijo geras skaitmeninio ugdymo kompetencijas, kurias sėkmingai pritaikė praktinėje veikloj</w:t>
      </w:r>
      <w:r>
        <w:rPr>
          <w:bCs/>
          <w:iCs/>
          <w:spacing w:val="-1"/>
        </w:rPr>
        <w:t>e</w:t>
      </w:r>
      <w:r w:rsidRPr="00A776D0">
        <w:rPr>
          <w:bCs/>
          <w:iCs/>
          <w:spacing w:val="-1"/>
        </w:rPr>
        <w:t>, sukaupta puiki mokomoji bazė, skirta hibridiniam ugdymui</w:t>
      </w:r>
      <w:r>
        <w:rPr>
          <w:bCs/>
          <w:iCs/>
          <w:spacing w:val="-1"/>
        </w:rPr>
        <w:t>;</w:t>
      </w:r>
      <w:r w:rsidRPr="00A776D0">
        <w:rPr>
          <w:bCs/>
          <w:iCs/>
          <w:spacing w:val="-1"/>
        </w:rPr>
        <w:t xml:space="preserve"> puikiai išplėtota mokinių lyderystė.</w:t>
      </w:r>
    </w:p>
    <w:p w:rsidR="008413CB" w:rsidRPr="00A776D0" w:rsidRDefault="008413CB" w:rsidP="008413CB">
      <w:pPr>
        <w:ind w:firstLine="599"/>
        <w:jc w:val="both"/>
      </w:pPr>
      <w:r w:rsidRPr="00A776D0">
        <w:t>2021 m. Progimnazijos finansinė situacija buvo tokia:</w:t>
      </w:r>
    </w:p>
    <w:tbl>
      <w:tblPr>
        <w:tblStyle w:val="Lentelstinklelis"/>
        <w:tblW w:w="0" w:type="auto"/>
        <w:tblInd w:w="31" w:type="dxa"/>
        <w:tblLook w:val="04A0" w:firstRow="1" w:lastRow="0" w:firstColumn="1" w:lastColumn="0" w:noHBand="0" w:noVBand="1"/>
      </w:tblPr>
      <w:tblGrid>
        <w:gridCol w:w="2169"/>
        <w:gridCol w:w="1470"/>
        <w:gridCol w:w="1251"/>
        <w:gridCol w:w="1283"/>
        <w:gridCol w:w="3345"/>
      </w:tblGrid>
      <w:tr w:rsidR="008413CB" w:rsidRPr="00970A78" w:rsidTr="0024555F">
        <w:trPr>
          <w:tblHeader/>
        </w:trPr>
        <w:tc>
          <w:tcPr>
            <w:tcW w:w="2169" w:type="dxa"/>
            <w:vMerge w:val="restart"/>
            <w:tcBorders>
              <w:top w:val="single" w:sz="4" w:space="0" w:color="auto"/>
              <w:left w:val="single" w:sz="4" w:space="0" w:color="auto"/>
              <w:bottom w:val="single" w:sz="4" w:space="0" w:color="auto"/>
              <w:right w:val="single" w:sz="4" w:space="0" w:color="auto"/>
            </w:tcBorders>
            <w:hideMark/>
          </w:tcPr>
          <w:p w:rsidR="008413CB" w:rsidRPr="00970A78" w:rsidRDefault="008413CB" w:rsidP="0024555F">
            <w:pPr>
              <w:jc w:val="center"/>
            </w:pPr>
            <w:r w:rsidRPr="00970A78">
              <w:t>Finansavimo šaltinis</w:t>
            </w:r>
          </w:p>
        </w:tc>
        <w:tc>
          <w:tcPr>
            <w:tcW w:w="4004" w:type="dxa"/>
            <w:gridSpan w:val="3"/>
            <w:tcBorders>
              <w:top w:val="single" w:sz="4" w:space="0" w:color="auto"/>
              <w:left w:val="single" w:sz="4" w:space="0" w:color="auto"/>
              <w:bottom w:val="single" w:sz="4" w:space="0" w:color="auto"/>
              <w:right w:val="single" w:sz="4" w:space="0" w:color="auto"/>
            </w:tcBorders>
            <w:hideMark/>
          </w:tcPr>
          <w:p w:rsidR="008413CB" w:rsidRPr="00970A78" w:rsidRDefault="008413CB" w:rsidP="0024555F">
            <w:pPr>
              <w:jc w:val="center"/>
            </w:pPr>
            <w:r w:rsidRPr="00970A78">
              <w:t>Lėšos (tūkst. Eur)</w:t>
            </w:r>
          </w:p>
        </w:tc>
        <w:tc>
          <w:tcPr>
            <w:tcW w:w="3345" w:type="dxa"/>
            <w:vMerge w:val="restart"/>
            <w:tcBorders>
              <w:top w:val="single" w:sz="4" w:space="0" w:color="auto"/>
              <w:left w:val="single" w:sz="4" w:space="0" w:color="auto"/>
              <w:right w:val="single" w:sz="4" w:space="0" w:color="auto"/>
            </w:tcBorders>
          </w:tcPr>
          <w:p w:rsidR="008413CB" w:rsidRPr="00970A78" w:rsidRDefault="008413CB" w:rsidP="0024555F">
            <w:pPr>
              <w:jc w:val="center"/>
            </w:pPr>
            <w:r w:rsidRPr="00970A78">
              <w:t>Pastabos</w:t>
            </w:r>
          </w:p>
          <w:p w:rsidR="008413CB" w:rsidRPr="00970A78" w:rsidRDefault="008413CB" w:rsidP="0024555F">
            <w:pPr>
              <w:jc w:val="center"/>
            </w:pPr>
          </w:p>
        </w:tc>
      </w:tr>
      <w:tr w:rsidR="008413CB" w:rsidRPr="00970A78" w:rsidTr="0024555F">
        <w:trPr>
          <w:tblHeader/>
        </w:trPr>
        <w:tc>
          <w:tcPr>
            <w:tcW w:w="2169" w:type="dxa"/>
            <w:vMerge/>
            <w:tcBorders>
              <w:top w:val="single" w:sz="4" w:space="0" w:color="auto"/>
              <w:left w:val="single" w:sz="4" w:space="0" w:color="auto"/>
              <w:bottom w:val="single" w:sz="4" w:space="0" w:color="auto"/>
              <w:right w:val="single" w:sz="4" w:space="0" w:color="auto"/>
            </w:tcBorders>
            <w:hideMark/>
          </w:tcPr>
          <w:p w:rsidR="008413CB" w:rsidRPr="00970A78" w:rsidRDefault="008413CB" w:rsidP="0024555F">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8413CB" w:rsidRPr="00970A78" w:rsidRDefault="008413CB" w:rsidP="0024555F">
            <w:pPr>
              <w:jc w:val="center"/>
            </w:pPr>
            <w:r w:rsidRPr="00970A78">
              <w:t>Planas (patikslintas)</w:t>
            </w:r>
          </w:p>
        </w:tc>
        <w:tc>
          <w:tcPr>
            <w:tcW w:w="1251" w:type="dxa"/>
            <w:tcBorders>
              <w:top w:val="single" w:sz="4" w:space="0" w:color="auto"/>
              <w:left w:val="single" w:sz="4" w:space="0" w:color="auto"/>
              <w:bottom w:val="single" w:sz="4" w:space="0" w:color="auto"/>
              <w:right w:val="single" w:sz="4" w:space="0" w:color="auto"/>
            </w:tcBorders>
            <w:hideMark/>
          </w:tcPr>
          <w:p w:rsidR="008413CB" w:rsidRPr="00970A78" w:rsidRDefault="008413CB" w:rsidP="0024555F">
            <w:pPr>
              <w:jc w:val="center"/>
            </w:pPr>
            <w:r w:rsidRPr="00970A78">
              <w:t>Panaudota lėšų</w:t>
            </w:r>
          </w:p>
        </w:tc>
        <w:tc>
          <w:tcPr>
            <w:tcW w:w="1283" w:type="dxa"/>
            <w:tcBorders>
              <w:top w:val="single" w:sz="4" w:space="0" w:color="auto"/>
              <w:left w:val="single" w:sz="4" w:space="0" w:color="auto"/>
              <w:bottom w:val="single" w:sz="4" w:space="0" w:color="auto"/>
              <w:right w:val="single" w:sz="4" w:space="0" w:color="auto"/>
            </w:tcBorders>
            <w:hideMark/>
          </w:tcPr>
          <w:p w:rsidR="008413CB" w:rsidRPr="00970A78" w:rsidRDefault="008413CB" w:rsidP="0024555F">
            <w:pPr>
              <w:jc w:val="center"/>
            </w:pPr>
            <w:r w:rsidRPr="00970A78">
              <w:t>Įvykdymas (%)</w:t>
            </w:r>
          </w:p>
        </w:tc>
        <w:tc>
          <w:tcPr>
            <w:tcW w:w="3345" w:type="dxa"/>
            <w:vMerge/>
            <w:tcBorders>
              <w:left w:val="single" w:sz="4" w:space="0" w:color="auto"/>
              <w:bottom w:val="single" w:sz="4" w:space="0" w:color="auto"/>
              <w:right w:val="single" w:sz="4" w:space="0" w:color="auto"/>
            </w:tcBorders>
          </w:tcPr>
          <w:p w:rsidR="008413CB" w:rsidRPr="00970A78" w:rsidRDefault="008413CB" w:rsidP="0024555F"/>
        </w:tc>
      </w:tr>
      <w:tr w:rsidR="008413CB" w:rsidRPr="00970A78" w:rsidTr="0024555F">
        <w:trPr>
          <w:trHeight w:val="415"/>
        </w:trPr>
        <w:tc>
          <w:tcPr>
            <w:tcW w:w="2169" w:type="dxa"/>
            <w:tcBorders>
              <w:top w:val="single" w:sz="4" w:space="0" w:color="auto"/>
              <w:left w:val="single" w:sz="4" w:space="0" w:color="auto"/>
              <w:bottom w:val="single" w:sz="4" w:space="0" w:color="auto"/>
              <w:right w:val="single" w:sz="4" w:space="0" w:color="auto"/>
            </w:tcBorders>
            <w:hideMark/>
          </w:tcPr>
          <w:p w:rsidR="008413CB" w:rsidRPr="00970A78" w:rsidRDefault="008413CB" w:rsidP="0024555F">
            <w:r w:rsidRPr="00970A78">
              <w:t>Savivaldybės biudžetas (SB)</w:t>
            </w:r>
          </w:p>
        </w:tc>
        <w:tc>
          <w:tcPr>
            <w:tcW w:w="1470"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293,3</w:t>
            </w:r>
          </w:p>
        </w:tc>
        <w:tc>
          <w:tcPr>
            <w:tcW w:w="1251"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291,6</w:t>
            </w:r>
          </w:p>
        </w:tc>
        <w:tc>
          <w:tcPr>
            <w:tcW w:w="1283"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99,4</w:t>
            </w:r>
          </w:p>
        </w:tc>
        <w:tc>
          <w:tcPr>
            <w:tcW w:w="3345" w:type="dxa"/>
            <w:tcBorders>
              <w:top w:val="single" w:sz="4" w:space="0" w:color="auto"/>
              <w:left w:val="single" w:sz="4" w:space="0" w:color="auto"/>
              <w:bottom w:val="single" w:sz="4" w:space="0" w:color="auto"/>
              <w:right w:val="single" w:sz="4" w:space="0" w:color="auto"/>
            </w:tcBorders>
          </w:tcPr>
          <w:p w:rsidR="008413CB" w:rsidRPr="00970A78" w:rsidRDefault="008413CB" w:rsidP="0024555F">
            <w:r w:rsidRPr="00970A78">
              <w:t>Nepanaudotos moksleivių kompensacijos lėšos už pavėžėjimą dėl nuotolinio ugdymo</w:t>
            </w:r>
          </w:p>
        </w:tc>
      </w:tr>
      <w:tr w:rsidR="008413CB" w:rsidRPr="00970A78" w:rsidTr="0024555F">
        <w:tc>
          <w:tcPr>
            <w:tcW w:w="2169" w:type="dxa"/>
            <w:tcBorders>
              <w:top w:val="single" w:sz="4" w:space="0" w:color="auto"/>
              <w:left w:val="single" w:sz="4" w:space="0" w:color="auto"/>
              <w:bottom w:val="single" w:sz="4" w:space="0" w:color="auto"/>
              <w:right w:val="single" w:sz="4" w:space="0" w:color="auto"/>
            </w:tcBorders>
            <w:hideMark/>
          </w:tcPr>
          <w:p w:rsidR="008413CB" w:rsidRPr="00970A78" w:rsidRDefault="008413CB" w:rsidP="0024555F">
            <w:r w:rsidRPr="00970A78">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1188,0</w:t>
            </w:r>
          </w:p>
        </w:tc>
        <w:tc>
          <w:tcPr>
            <w:tcW w:w="1251"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1187,7</w:t>
            </w:r>
          </w:p>
        </w:tc>
        <w:tc>
          <w:tcPr>
            <w:tcW w:w="1283"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99,9</w:t>
            </w:r>
          </w:p>
        </w:tc>
        <w:tc>
          <w:tcPr>
            <w:tcW w:w="3345" w:type="dxa"/>
            <w:tcBorders>
              <w:top w:val="single" w:sz="4" w:space="0" w:color="auto"/>
              <w:left w:val="single" w:sz="4" w:space="0" w:color="auto"/>
              <w:bottom w:val="single" w:sz="4" w:space="0" w:color="auto"/>
              <w:right w:val="single" w:sz="4" w:space="0" w:color="auto"/>
            </w:tcBorders>
          </w:tcPr>
          <w:p w:rsidR="008413CB" w:rsidRPr="00970A78" w:rsidRDefault="008413CB" w:rsidP="0024555F"/>
        </w:tc>
      </w:tr>
      <w:tr w:rsidR="008413CB" w:rsidRPr="00970A78" w:rsidTr="0024555F">
        <w:tc>
          <w:tcPr>
            <w:tcW w:w="2169" w:type="dxa"/>
            <w:tcBorders>
              <w:top w:val="single" w:sz="4" w:space="0" w:color="auto"/>
              <w:left w:val="single" w:sz="4" w:space="0" w:color="auto"/>
              <w:bottom w:val="single" w:sz="4" w:space="0" w:color="auto"/>
              <w:right w:val="single" w:sz="4" w:space="0" w:color="auto"/>
            </w:tcBorders>
            <w:hideMark/>
          </w:tcPr>
          <w:p w:rsidR="008413CB" w:rsidRPr="00970A78" w:rsidRDefault="008413CB" w:rsidP="0024555F">
            <w:r w:rsidRPr="00970A78">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11,4</w:t>
            </w:r>
          </w:p>
        </w:tc>
        <w:tc>
          <w:tcPr>
            <w:tcW w:w="1251"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4,2</w:t>
            </w:r>
          </w:p>
        </w:tc>
        <w:tc>
          <w:tcPr>
            <w:tcW w:w="1283"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36,8</w:t>
            </w:r>
          </w:p>
        </w:tc>
        <w:tc>
          <w:tcPr>
            <w:tcW w:w="3345" w:type="dxa"/>
            <w:tcBorders>
              <w:top w:val="single" w:sz="4" w:space="0" w:color="auto"/>
              <w:left w:val="single" w:sz="4" w:space="0" w:color="auto"/>
              <w:bottom w:val="single" w:sz="4" w:space="0" w:color="auto"/>
              <w:right w:val="single" w:sz="4" w:space="0" w:color="auto"/>
            </w:tcBorders>
          </w:tcPr>
          <w:p w:rsidR="008413CB" w:rsidRPr="00970A78" w:rsidRDefault="008413CB" w:rsidP="0024555F">
            <w:r>
              <w:t>D</w:t>
            </w:r>
            <w:r w:rsidRPr="00970A78">
              <w:t xml:space="preserve">ėl nuotolinio ugdymo ir epidemiologinės situacijos apribojimų </w:t>
            </w:r>
            <w:r>
              <w:t>n</w:t>
            </w:r>
            <w:r w:rsidRPr="00970A78">
              <w:t>esurinktos</w:t>
            </w:r>
            <w:r>
              <w:t xml:space="preserve"> mokestinės</w:t>
            </w:r>
            <w:r w:rsidRPr="00970A78">
              <w:t xml:space="preserve"> lėšos</w:t>
            </w:r>
            <w:r>
              <w:t xml:space="preserve"> už pailgintos dienos grupės lankymą ir apribota patalpų suteikimo paslauga</w:t>
            </w:r>
          </w:p>
        </w:tc>
      </w:tr>
      <w:tr w:rsidR="008413CB" w:rsidRPr="00970A78" w:rsidTr="0024555F">
        <w:trPr>
          <w:trHeight w:val="143"/>
        </w:trPr>
        <w:tc>
          <w:tcPr>
            <w:tcW w:w="2169" w:type="dxa"/>
            <w:tcBorders>
              <w:top w:val="single" w:sz="4" w:space="0" w:color="auto"/>
              <w:left w:val="single" w:sz="4" w:space="0" w:color="auto"/>
              <w:bottom w:val="single" w:sz="4" w:space="0" w:color="auto"/>
              <w:right w:val="single" w:sz="4" w:space="0" w:color="auto"/>
            </w:tcBorders>
            <w:hideMark/>
          </w:tcPr>
          <w:p w:rsidR="008413CB" w:rsidRPr="00970A78" w:rsidRDefault="008413CB" w:rsidP="0024555F">
            <w:r w:rsidRPr="00970A78">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8413CB" w:rsidRPr="00970A78" w:rsidRDefault="008413CB" w:rsidP="0024555F">
            <w:pPr>
              <w:jc w:val="center"/>
            </w:pPr>
            <w:r w:rsidRPr="00970A78">
              <w:t>11,4</w:t>
            </w:r>
          </w:p>
        </w:tc>
        <w:tc>
          <w:tcPr>
            <w:tcW w:w="1251"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4,2</w:t>
            </w:r>
          </w:p>
        </w:tc>
        <w:tc>
          <w:tcPr>
            <w:tcW w:w="1283"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36,8</w:t>
            </w:r>
          </w:p>
        </w:tc>
        <w:tc>
          <w:tcPr>
            <w:tcW w:w="3345" w:type="dxa"/>
            <w:tcBorders>
              <w:top w:val="single" w:sz="4" w:space="0" w:color="auto"/>
              <w:left w:val="single" w:sz="4" w:space="0" w:color="auto"/>
              <w:bottom w:val="single" w:sz="4" w:space="0" w:color="auto"/>
              <w:right w:val="single" w:sz="4" w:space="0" w:color="auto"/>
            </w:tcBorders>
          </w:tcPr>
          <w:p w:rsidR="008413CB" w:rsidRPr="00970A78" w:rsidRDefault="008413CB" w:rsidP="0024555F">
            <w:r w:rsidRPr="00970A78">
              <w:t>Panaudotos visos surinktos lėšos</w:t>
            </w:r>
          </w:p>
        </w:tc>
      </w:tr>
      <w:tr w:rsidR="008413CB" w:rsidRPr="00970A78" w:rsidTr="0024555F">
        <w:trPr>
          <w:trHeight w:val="125"/>
        </w:trPr>
        <w:tc>
          <w:tcPr>
            <w:tcW w:w="2169" w:type="dxa"/>
            <w:tcBorders>
              <w:top w:val="single" w:sz="4" w:space="0" w:color="auto"/>
              <w:left w:val="single" w:sz="4" w:space="0" w:color="auto"/>
              <w:bottom w:val="single" w:sz="4" w:space="0" w:color="auto"/>
              <w:right w:val="single" w:sz="4" w:space="0" w:color="auto"/>
            </w:tcBorders>
            <w:hideMark/>
          </w:tcPr>
          <w:p w:rsidR="008413CB" w:rsidRPr="00970A78" w:rsidRDefault="008413CB" w:rsidP="0024555F">
            <w:r w:rsidRPr="00970A78">
              <w:t>Projektų finansavimas (ES; VB;</w:t>
            </w:r>
            <w:r>
              <w:t xml:space="preserve"> </w:t>
            </w:r>
            <w:r w:rsidRPr="00970A78">
              <w:t>SB)</w:t>
            </w:r>
          </w:p>
        </w:tc>
        <w:tc>
          <w:tcPr>
            <w:tcW w:w="1470"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13,6</w:t>
            </w:r>
          </w:p>
        </w:tc>
        <w:tc>
          <w:tcPr>
            <w:tcW w:w="1251"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1,0</w:t>
            </w:r>
          </w:p>
        </w:tc>
        <w:tc>
          <w:tcPr>
            <w:tcW w:w="1283"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7,4</w:t>
            </w:r>
          </w:p>
        </w:tc>
        <w:tc>
          <w:tcPr>
            <w:tcW w:w="3345" w:type="dxa"/>
            <w:tcBorders>
              <w:top w:val="single" w:sz="4" w:space="0" w:color="auto"/>
              <w:left w:val="single" w:sz="4" w:space="0" w:color="auto"/>
              <w:bottom w:val="single" w:sz="4" w:space="0" w:color="auto"/>
              <w:right w:val="single" w:sz="4" w:space="0" w:color="auto"/>
            </w:tcBorders>
          </w:tcPr>
          <w:p w:rsidR="008413CB" w:rsidRPr="00970A78" w:rsidRDefault="008413CB" w:rsidP="0024555F">
            <w:r>
              <w:t xml:space="preserve">Gauta 12 635 Eur </w:t>
            </w:r>
            <w:r w:rsidRPr="00970A78">
              <w:t>Nord</w:t>
            </w:r>
            <w:r>
              <w:t xml:space="preserve">+ </w:t>
            </w:r>
            <w:r w:rsidRPr="00970A78">
              <w:t>projekto „Living responsibly on the coastline of the Baltic Sea“</w:t>
            </w:r>
            <w:r>
              <w:t xml:space="preserve"> įgyvendinimui. Nepanaudota dalis lėšų, nes, dėl Covid-19 taikomų apribojimų, kontaktinės veiklos perkeltos į 2022 m.</w:t>
            </w:r>
          </w:p>
        </w:tc>
      </w:tr>
      <w:tr w:rsidR="008413CB" w:rsidRPr="00970A78" w:rsidTr="0024555F">
        <w:tc>
          <w:tcPr>
            <w:tcW w:w="2169" w:type="dxa"/>
            <w:tcBorders>
              <w:top w:val="single" w:sz="4" w:space="0" w:color="auto"/>
              <w:left w:val="single" w:sz="4" w:space="0" w:color="auto"/>
              <w:bottom w:val="single" w:sz="4" w:space="0" w:color="auto"/>
              <w:right w:val="single" w:sz="4" w:space="0" w:color="auto"/>
            </w:tcBorders>
            <w:hideMark/>
          </w:tcPr>
          <w:p w:rsidR="008413CB" w:rsidRPr="00970A78" w:rsidRDefault="008413CB" w:rsidP="0024555F">
            <w:r w:rsidRPr="00970A78">
              <w:lastRenderedPageBreak/>
              <w:t xml:space="preserve">Kitos lėšos (parama </w:t>
            </w:r>
            <w:r>
              <w:t>1,</w:t>
            </w:r>
            <w:r w:rsidRPr="00970A78">
              <w:t>2 % GM ir kt.)</w:t>
            </w:r>
          </w:p>
        </w:tc>
        <w:tc>
          <w:tcPr>
            <w:tcW w:w="1470"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7,7</w:t>
            </w:r>
          </w:p>
        </w:tc>
        <w:tc>
          <w:tcPr>
            <w:tcW w:w="1251"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3,4</w:t>
            </w:r>
          </w:p>
        </w:tc>
        <w:tc>
          <w:tcPr>
            <w:tcW w:w="1283"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44,2</w:t>
            </w:r>
          </w:p>
        </w:tc>
        <w:tc>
          <w:tcPr>
            <w:tcW w:w="3345" w:type="dxa"/>
            <w:tcBorders>
              <w:top w:val="single" w:sz="4" w:space="0" w:color="auto"/>
              <w:left w:val="single" w:sz="4" w:space="0" w:color="auto"/>
              <w:bottom w:val="single" w:sz="4" w:space="0" w:color="auto"/>
              <w:right w:val="single" w:sz="4" w:space="0" w:color="auto"/>
            </w:tcBorders>
          </w:tcPr>
          <w:p w:rsidR="008413CB" w:rsidRPr="00970A78" w:rsidRDefault="008413CB" w:rsidP="0024555F">
            <w:r w:rsidRPr="00970A78">
              <w:t xml:space="preserve">Kaupiamos lėšos </w:t>
            </w:r>
            <w:r>
              <w:t>bus panaudotos mokinių skatinimui ir edukacinių erdvių atnaujinimui</w:t>
            </w:r>
          </w:p>
        </w:tc>
      </w:tr>
      <w:tr w:rsidR="008413CB" w:rsidRPr="00970A78" w:rsidTr="0024555F">
        <w:trPr>
          <w:trHeight w:val="152"/>
        </w:trPr>
        <w:tc>
          <w:tcPr>
            <w:tcW w:w="2169" w:type="dxa"/>
            <w:tcBorders>
              <w:top w:val="single" w:sz="4" w:space="0" w:color="auto"/>
              <w:left w:val="single" w:sz="4" w:space="0" w:color="auto"/>
              <w:bottom w:val="single" w:sz="4" w:space="0" w:color="auto"/>
              <w:right w:val="single" w:sz="4" w:space="0" w:color="auto"/>
            </w:tcBorders>
            <w:hideMark/>
          </w:tcPr>
          <w:p w:rsidR="008413CB" w:rsidRPr="00970A78" w:rsidRDefault="008413CB" w:rsidP="0024555F">
            <w:r w:rsidRPr="00970A78">
              <w:t>Iš viso</w:t>
            </w:r>
          </w:p>
        </w:tc>
        <w:tc>
          <w:tcPr>
            <w:tcW w:w="1470"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1514,0</w:t>
            </w:r>
          </w:p>
        </w:tc>
        <w:tc>
          <w:tcPr>
            <w:tcW w:w="1251"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rsidRPr="00970A78">
              <w:t>1487,3</w:t>
            </w:r>
          </w:p>
        </w:tc>
        <w:tc>
          <w:tcPr>
            <w:tcW w:w="1283" w:type="dxa"/>
            <w:tcBorders>
              <w:top w:val="single" w:sz="4" w:space="0" w:color="auto"/>
              <w:left w:val="single" w:sz="4" w:space="0" w:color="auto"/>
              <w:bottom w:val="single" w:sz="4" w:space="0" w:color="auto"/>
              <w:right w:val="single" w:sz="4" w:space="0" w:color="auto"/>
            </w:tcBorders>
          </w:tcPr>
          <w:p w:rsidR="008413CB" w:rsidRPr="00970A78" w:rsidRDefault="008413CB" w:rsidP="0024555F">
            <w:pPr>
              <w:jc w:val="center"/>
            </w:pPr>
            <w:r>
              <w:t>98,2</w:t>
            </w:r>
          </w:p>
        </w:tc>
        <w:tc>
          <w:tcPr>
            <w:tcW w:w="3345" w:type="dxa"/>
            <w:tcBorders>
              <w:top w:val="single" w:sz="4" w:space="0" w:color="auto"/>
              <w:left w:val="single" w:sz="4" w:space="0" w:color="auto"/>
              <w:bottom w:val="single" w:sz="4" w:space="0" w:color="auto"/>
              <w:right w:val="single" w:sz="4" w:space="0" w:color="auto"/>
            </w:tcBorders>
          </w:tcPr>
          <w:p w:rsidR="008413CB" w:rsidRPr="00970A78" w:rsidRDefault="008413CB" w:rsidP="0024555F"/>
        </w:tc>
      </w:tr>
      <w:tr w:rsidR="008413CB" w:rsidRPr="00970A78" w:rsidTr="0024555F">
        <w:tc>
          <w:tcPr>
            <w:tcW w:w="6173" w:type="dxa"/>
            <w:gridSpan w:val="4"/>
            <w:tcBorders>
              <w:top w:val="single" w:sz="4" w:space="0" w:color="auto"/>
              <w:left w:val="single" w:sz="4" w:space="0" w:color="auto"/>
              <w:bottom w:val="single" w:sz="4" w:space="0" w:color="auto"/>
              <w:right w:val="single" w:sz="4" w:space="0" w:color="auto"/>
            </w:tcBorders>
          </w:tcPr>
          <w:p w:rsidR="008413CB" w:rsidRPr="00970A78" w:rsidRDefault="008413CB" w:rsidP="0024555F">
            <w:r w:rsidRPr="00F31822">
              <w:t>Kreditinis įsiskolinimas (pagal visus finansavimo šaltinius) 2022 m. sausio 1 d. –  0,145 tūkst. Eur</w:t>
            </w:r>
          </w:p>
        </w:tc>
        <w:tc>
          <w:tcPr>
            <w:tcW w:w="3345" w:type="dxa"/>
            <w:tcBorders>
              <w:top w:val="single" w:sz="4" w:space="0" w:color="auto"/>
              <w:left w:val="single" w:sz="4" w:space="0" w:color="auto"/>
              <w:bottom w:val="single" w:sz="4" w:space="0" w:color="auto"/>
              <w:right w:val="single" w:sz="4" w:space="0" w:color="auto"/>
            </w:tcBorders>
          </w:tcPr>
          <w:p w:rsidR="008413CB" w:rsidRPr="00970A78" w:rsidRDefault="008413CB" w:rsidP="0024555F">
            <w:r>
              <w:t>Paslaugų tiekėjai (UAB „Bitė“, UAB „Elis textile service“ ir UAB „Elektreta“) sąskaitas už gruodžio mėnesį išrašo tik kito mėnesio (sausio) pradžioje</w:t>
            </w:r>
          </w:p>
        </w:tc>
      </w:tr>
    </w:tbl>
    <w:p w:rsidR="008413CB" w:rsidRPr="00970A78" w:rsidRDefault="008413CB" w:rsidP="008413CB">
      <w:pPr>
        <w:ind w:firstLine="567"/>
        <w:jc w:val="both"/>
      </w:pPr>
    </w:p>
    <w:p w:rsidR="008413CB" w:rsidRPr="00605F99" w:rsidRDefault="008413CB" w:rsidP="008413CB">
      <w:pPr>
        <w:tabs>
          <w:tab w:val="left" w:pos="881"/>
        </w:tabs>
        <w:ind w:right="-22" w:firstLine="603"/>
        <w:jc w:val="both"/>
      </w:pPr>
      <w:r w:rsidRPr="00970A78">
        <w:t xml:space="preserve">Progimnazijoje 2021 m. buvo atlikti </w:t>
      </w:r>
      <w:r w:rsidRPr="00605F99">
        <w:t>patikrinimai:</w:t>
      </w:r>
    </w:p>
    <w:p w:rsidR="008413CB" w:rsidRPr="00605F99" w:rsidRDefault="008413CB" w:rsidP="008413CB">
      <w:pPr>
        <w:pStyle w:val="Sraopastraipa"/>
        <w:numPr>
          <w:ilvl w:val="0"/>
          <w:numId w:val="1"/>
        </w:numPr>
        <w:tabs>
          <w:tab w:val="left" w:pos="284"/>
          <w:tab w:val="left" w:pos="426"/>
          <w:tab w:val="left" w:pos="881"/>
        </w:tabs>
        <w:ind w:left="0" w:firstLine="603"/>
        <w:jc w:val="both"/>
        <w:rPr>
          <w:szCs w:val="24"/>
          <w:lang w:eastAsia="lt-LT"/>
        </w:rPr>
      </w:pPr>
      <w:r w:rsidRPr="00605F99">
        <w:rPr>
          <w:szCs w:val="24"/>
          <w:lang w:eastAsia="lt-LT"/>
        </w:rPr>
        <w:t>Nacionalinio visuomenės sveikatos centro prie Sveikatos apsaugos ministerijos 2021 m. gegužės 6 d. atliktas patikrinimas „Karantininio režimo priemonių laikymasis</w:t>
      </w:r>
      <w:r>
        <w:rPr>
          <w:szCs w:val="24"/>
          <w:lang w:eastAsia="lt-LT"/>
        </w:rPr>
        <w:t>“</w:t>
      </w:r>
      <w:r w:rsidRPr="00605F99">
        <w:rPr>
          <w:szCs w:val="24"/>
          <w:lang w:eastAsia="lt-LT"/>
        </w:rPr>
        <w:t>. Pažeidimų nenustatyta (2021-05-06 aktas Nr. (3-12 15.3.3)PA-3000).</w:t>
      </w:r>
    </w:p>
    <w:p w:rsidR="008413CB" w:rsidRPr="00112254" w:rsidRDefault="008413CB" w:rsidP="008413CB">
      <w:pPr>
        <w:pStyle w:val="Sraopastraipa"/>
        <w:numPr>
          <w:ilvl w:val="0"/>
          <w:numId w:val="1"/>
        </w:numPr>
        <w:tabs>
          <w:tab w:val="left" w:pos="284"/>
          <w:tab w:val="left" w:pos="426"/>
          <w:tab w:val="left" w:pos="881"/>
        </w:tabs>
        <w:ind w:left="0" w:firstLine="603"/>
        <w:jc w:val="both"/>
        <w:rPr>
          <w:szCs w:val="24"/>
          <w:lang w:eastAsia="lt-LT"/>
        </w:rPr>
      </w:pPr>
      <w:r w:rsidRPr="00412EAA">
        <w:rPr>
          <w:szCs w:val="24"/>
          <w:lang w:eastAsia="lt-LT"/>
        </w:rPr>
        <w:t xml:space="preserve">Klaipėdos miesto savivaldybės administracijos </w:t>
      </w:r>
      <w:r>
        <w:rPr>
          <w:szCs w:val="24"/>
          <w:lang w:eastAsia="lt-LT"/>
        </w:rPr>
        <w:t xml:space="preserve">Švietimo skyriaus </w:t>
      </w:r>
      <w:r w:rsidRPr="00412EAA">
        <w:rPr>
          <w:szCs w:val="24"/>
          <w:lang w:eastAsia="lt-LT"/>
        </w:rPr>
        <w:t xml:space="preserve">specialistai atliko istorijos ir </w:t>
      </w:r>
      <w:r>
        <w:rPr>
          <w:szCs w:val="24"/>
          <w:lang w:eastAsia="lt-LT"/>
        </w:rPr>
        <w:t>i</w:t>
      </w:r>
      <w:r w:rsidRPr="00412EAA">
        <w:rPr>
          <w:szCs w:val="24"/>
          <w:lang w:eastAsia="lt-LT"/>
        </w:rPr>
        <w:t>nformacinių technologijų valstybini</w:t>
      </w:r>
      <w:r>
        <w:rPr>
          <w:szCs w:val="24"/>
          <w:lang w:eastAsia="lt-LT"/>
        </w:rPr>
        <w:t>ų</w:t>
      </w:r>
      <w:r w:rsidRPr="00412EAA">
        <w:rPr>
          <w:szCs w:val="24"/>
          <w:lang w:eastAsia="lt-LT"/>
        </w:rPr>
        <w:t xml:space="preserve"> brandos egzaminų organizavimo ir vykdymo vertinimą. Pažeidimų nenustatyta</w:t>
      </w:r>
      <w:r>
        <w:rPr>
          <w:szCs w:val="24"/>
          <w:lang w:eastAsia="lt-LT"/>
        </w:rPr>
        <w:t xml:space="preserve"> (įrašai Progimnazijos tikrinimų registravimo knygoje)</w:t>
      </w:r>
      <w:r w:rsidRPr="00412EAA">
        <w:rPr>
          <w:szCs w:val="24"/>
          <w:lang w:eastAsia="lt-LT"/>
        </w:rPr>
        <w:t>.</w:t>
      </w:r>
    </w:p>
    <w:p w:rsidR="008413CB" w:rsidRPr="00970A78" w:rsidRDefault="008413CB" w:rsidP="008413CB">
      <w:pPr>
        <w:tabs>
          <w:tab w:val="left" w:pos="881"/>
        </w:tabs>
        <w:ind w:right="-22" w:firstLine="603"/>
        <w:jc w:val="both"/>
        <w:rPr>
          <w:lang w:eastAsia="lt-LT"/>
        </w:rPr>
      </w:pPr>
      <w:r w:rsidRPr="00970A78">
        <w:t>2021 m. Progimnazijoje liko neišspręstos tokios vidaus ir išorės faktorių sąlygotos problemos:</w:t>
      </w:r>
    </w:p>
    <w:p w:rsidR="008413CB" w:rsidRPr="00970A78" w:rsidRDefault="008413CB" w:rsidP="008413CB">
      <w:pPr>
        <w:tabs>
          <w:tab w:val="left" w:pos="881"/>
        </w:tabs>
        <w:ind w:right="-22"/>
        <w:jc w:val="both"/>
        <w:rPr>
          <w:lang w:eastAsia="lt-LT"/>
        </w:rPr>
      </w:pPr>
      <w:r>
        <w:rPr>
          <w:lang w:eastAsia="lt-LT"/>
        </w:rPr>
        <w:t>dideli mokytojų darbo krūviai, n</w:t>
      </w:r>
      <w:r w:rsidRPr="00970A78">
        <w:rPr>
          <w:lang w:eastAsia="lt-LT"/>
        </w:rPr>
        <w:t>epakankamas tėvų</w:t>
      </w:r>
      <w:r>
        <w:rPr>
          <w:lang w:eastAsia="lt-LT"/>
        </w:rPr>
        <w:t xml:space="preserve"> (globėjų, rūpintojų)</w:t>
      </w:r>
      <w:r w:rsidRPr="00970A78">
        <w:rPr>
          <w:lang w:eastAsia="lt-LT"/>
        </w:rPr>
        <w:t xml:space="preserve"> iš nepalankios socialinės aplinkos įsitraukimas</w:t>
      </w:r>
      <w:r>
        <w:rPr>
          <w:lang w:eastAsia="lt-LT"/>
        </w:rPr>
        <w:t>,</w:t>
      </w:r>
      <w:r w:rsidRPr="00970A78">
        <w:rPr>
          <w:lang w:eastAsia="lt-LT"/>
        </w:rPr>
        <w:t xml:space="preserve"> sprendžiant iškilusias jų vaikų ugdymo(si) </w:t>
      </w:r>
      <w:r>
        <w:rPr>
          <w:lang w:eastAsia="lt-LT"/>
        </w:rPr>
        <w:t>problemas, d</w:t>
      </w:r>
      <w:r w:rsidRPr="00970A78">
        <w:rPr>
          <w:lang w:eastAsia="lt-LT"/>
        </w:rPr>
        <w:t>idė</w:t>
      </w:r>
      <w:r>
        <w:rPr>
          <w:lang w:eastAsia="lt-LT"/>
        </w:rPr>
        <w:t>jantis</w:t>
      </w:r>
      <w:r w:rsidRPr="00970A78">
        <w:rPr>
          <w:lang w:eastAsia="lt-LT"/>
        </w:rPr>
        <w:t xml:space="preserve"> mokinių psichologinės pagalbos poreikis mokiniams ir jų tėvams</w:t>
      </w:r>
      <w:r>
        <w:rPr>
          <w:lang w:eastAsia="lt-LT"/>
        </w:rPr>
        <w:t xml:space="preserve"> (globėjams, rūpintojams). </w:t>
      </w:r>
    </w:p>
    <w:p w:rsidR="00D74E5E" w:rsidRDefault="008413CB" w:rsidP="008413CB">
      <w:pPr>
        <w:ind w:firstLine="709"/>
        <w:jc w:val="both"/>
      </w:pPr>
      <w:r w:rsidRPr="004F5CA3">
        <w:t xml:space="preserve">Planuodama 2022 m. veiklą, Progimnazijos bendruomenė susitarė dėl </w:t>
      </w:r>
      <w:r>
        <w:t xml:space="preserve">2022 metų </w:t>
      </w:r>
      <w:r w:rsidRPr="004F5CA3">
        <w:t xml:space="preserve">veiklos prioriteto </w:t>
      </w:r>
      <w:r w:rsidRPr="00970A78">
        <w:t>–</w:t>
      </w:r>
      <w:r w:rsidRPr="004F5CA3">
        <w:t xml:space="preserve"> </w:t>
      </w:r>
      <w:r>
        <w:t>teikti psichologinę pagalbą kiekvienam mokiniui pagal jo poreikį. Numatytas 2022 metų veiklos tikslas – užtikrinti psichologiškai sveiką aplinką, kuriant pozityvaus bendravimo ir bendradarbiavimo santykius; pagerinti mokinių iš nepalankios socialinės aplinkos psichologinę savijautą, siekti aukštesnės jų mokymosi motyvacijos</w:t>
      </w:r>
      <w:r>
        <w:t>.</w:t>
      </w:r>
    </w:p>
    <w:p w:rsidR="008413CB" w:rsidRDefault="008413CB" w:rsidP="008413CB">
      <w:pPr>
        <w:ind w:firstLine="709"/>
        <w:jc w:val="both"/>
      </w:pPr>
    </w:p>
    <w:p w:rsidR="004265F3" w:rsidRDefault="004265F3" w:rsidP="00D74E5E">
      <w:pPr>
        <w:ind w:firstLine="709"/>
        <w:jc w:val="both"/>
      </w:pPr>
      <w:bookmarkStart w:id="2" w:name="_GoBack"/>
      <w:bookmarkEnd w:id="2"/>
    </w:p>
    <w:p w:rsidR="00D74E5E" w:rsidRPr="00832CC9" w:rsidRDefault="004265F3" w:rsidP="00D74E5E">
      <w:pPr>
        <w:jc w:val="both"/>
      </w:pPr>
      <w:r>
        <w:t>Direktorė</w:t>
      </w:r>
      <w:r>
        <w:tab/>
      </w:r>
      <w:r>
        <w:tab/>
      </w:r>
      <w:r>
        <w:tab/>
      </w:r>
      <w:r>
        <w:tab/>
      </w:r>
      <w:r>
        <w:tab/>
      </w:r>
      <w:r>
        <w:tab/>
        <w:t>Laima Vaiton</w:t>
      </w:r>
      <w:r w:rsidR="00D74E5E">
        <w:t>ienė</w:t>
      </w:r>
    </w:p>
    <w:sectPr w:rsidR="00D74E5E"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413CB">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F40F7"/>
    <w:multiLevelType w:val="hybridMultilevel"/>
    <w:tmpl w:val="4C9C89A2"/>
    <w:lvl w:ilvl="0" w:tplc="90EE6F2C">
      <w:numFmt w:val="bullet"/>
      <w:lvlText w:val="−"/>
      <w:lvlJc w:val="left"/>
      <w:pPr>
        <w:ind w:left="816" w:hanging="360"/>
      </w:pPr>
      <w:rPr>
        <w:rFonts w:ascii="Times New Roman" w:eastAsia="Times New Roman" w:hAnsi="Times New Roman" w:cs="Times New Roman"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 w15:restartNumberingAfterBreak="0">
    <w:nsid w:val="53DB4F8A"/>
    <w:multiLevelType w:val="hybridMultilevel"/>
    <w:tmpl w:val="B3E25D26"/>
    <w:lvl w:ilvl="0" w:tplc="90EE6F2C">
      <w:numFmt w:val="bullet"/>
      <w:lvlText w:val="−"/>
      <w:lvlJc w:val="left"/>
      <w:pPr>
        <w:ind w:left="827" w:hanging="360"/>
      </w:pPr>
      <w:rPr>
        <w:rFonts w:ascii="Times New Roman" w:eastAsia="Times New Roman" w:hAnsi="Times New Roman" w:cs="Times New Roman" w:hint="default"/>
        <w:b w:val="0"/>
      </w:rPr>
    </w:lvl>
    <w:lvl w:ilvl="1" w:tplc="04270003" w:tentative="1">
      <w:start w:val="1"/>
      <w:numFmt w:val="bullet"/>
      <w:lvlText w:val="o"/>
      <w:lvlJc w:val="left"/>
      <w:pPr>
        <w:ind w:left="1547" w:hanging="360"/>
      </w:pPr>
      <w:rPr>
        <w:rFonts w:ascii="Courier New" w:hAnsi="Courier New" w:cs="Courier New" w:hint="default"/>
      </w:rPr>
    </w:lvl>
    <w:lvl w:ilvl="2" w:tplc="04270005" w:tentative="1">
      <w:start w:val="1"/>
      <w:numFmt w:val="bullet"/>
      <w:lvlText w:val=""/>
      <w:lvlJc w:val="left"/>
      <w:pPr>
        <w:ind w:left="2267" w:hanging="360"/>
      </w:pPr>
      <w:rPr>
        <w:rFonts w:ascii="Wingdings" w:hAnsi="Wingdings" w:hint="default"/>
      </w:rPr>
    </w:lvl>
    <w:lvl w:ilvl="3" w:tplc="04270001" w:tentative="1">
      <w:start w:val="1"/>
      <w:numFmt w:val="bullet"/>
      <w:lvlText w:val=""/>
      <w:lvlJc w:val="left"/>
      <w:pPr>
        <w:ind w:left="2987" w:hanging="360"/>
      </w:pPr>
      <w:rPr>
        <w:rFonts w:ascii="Symbol" w:hAnsi="Symbol" w:hint="default"/>
      </w:rPr>
    </w:lvl>
    <w:lvl w:ilvl="4" w:tplc="04270003" w:tentative="1">
      <w:start w:val="1"/>
      <w:numFmt w:val="bullet"/>
      <w:lvlText w:val="o"/>
      <w:lvlJc w:val="left"/>
      <w:pPr>
        <w:ind w:left="3707" w:hanging="360"/>
      </w:pPr>
      <w:rPr>
        <w:rFonts w:ascii="Courier New" w:hAnsi="Courier New" w:cs="Courier New" w:hint="default"/>
      </w:rPr>
    </w:lvl>
    <w:lvl w:ilvl="5" w:tplc="04270005" w:tentative="1">
      <w:start w:val="1"/>
      <w:numFmt w:val="bullet"/>
      <w:lvlText w:val=""/>
      <w:lvlJc w:val="left"/>
      <w:pPr>
        <w:ind w:left="4427" w:hanging="360"/>
      </w:pPr>
      <w:rPr>
        <w:rFonts w:ascii="Wingdings" w:hAnsi="Wingdings" w:hint="default"/>
      </w:rPr>
    </w:lvl>
    <w:lvl w:ilvl="6" w:tplc="04270001" w:tentative="1">
      <w:start w:val="1"/>
      <w:numFmt w:val="bullet"/>
      <w:lvlText w:val=""/>
      <w:lvlJc w:val="left"/>
      <w:pPr>
        <w:ind w:left="5147" w:hanging="360"/>
      </w:pPr>
      <w:rPr>
        <w:rFonts w:ascii="Symbol" w:hAnsi="Symbol" w:hint="default"/>
      </w:rPr>
    </w:lvl>
    <w:lvl w:ilvl="7" w:tplc="04270003" w:tentative="1">
      <w:start w:val="1"/>
      <w:numFmt w:val="bullet"/>
      <w:lvlText w:val="o"/>
      <w:lvlJc w:val="left"/>
      <w:pPr>
        <w:ind w:left="5867" w:hanging="360"/>
      </w:pPr>
      <w:rPr>
        <w:rFonts w:ascii="Courier New" w:hAnsi="Courier New" w:cs="Courier New" w:hint="default"/>
      </w:rPr>
    </w:lvl>
    <w:lvl w:ilvl="8" w:tplc="04270005" w:tentative="1">
      <w:start w:val="1"/>
      <w:numFmt w:val="bullet"/>
      <w:lvlText w:val=""/>
      <w:lvlJc w:val="left"/>
      <w:pPr>
        <w:ind w:left="6587" w:hanging="360"/>
      </w:pPr>
      <w:rPr>
        <w:rFonts w:ascii="Wingdings" w:hAnsi="Wingdings" w:hint="default"/>
      </w:rPr>
    </w:lvl>
  </w:abstractNum>
  <w:abstractNum w:abstractNumId="2" w15:restartNumberingAfterBreak="0">
    <w:nsid w:val="5C4B72D1"/>
    <w:multiLevelType w:val="hybridMultilevel"/>
    <w:tmpl w:val="8C8C59C0"/>
    <w:lvl w:ilvl="0" w:tplc="B9743E6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9780E"/>
    <w:rsid w:val="0034183E"/>
    <w:rsid w:val="004265F3"/>
    <w:rsid w:val="004476DD"/>
    <w:rsid w:val="00597EE8"/>
    <w:rsid w:val="005B434A"/>
    <w:rsid w:val="005F495C"/>
    <w:rsid w:val="0063341A"/>
    <w:rsid w:val="00832CC9"/>
    <w:rsid w:val="008354D5"/>
    <w:rsid w:val="008413CB"/>
    <w:rsid w:val="00841DEC"/>
    <w:rsid w:val="008E6E82"/>
    <w:rsid w:val="00AF7D08"/>
    <w:rsid w:val="00B750B6"/>
    <w:rsid w:val="00C57681"/>
    <w:rsid w:val="00CA4D3B"/>
    <w:rsid w:val="00D42B72"/>
    <w:rsid w:val="00D57F27"/>
    <w:rsid w:val="00D74E5E"/>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1621D"/>
  <w15:docId w15:val="{B8E20F02-45E3-4E9B-B64F-DC84C2462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4265F3"/>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8667</Words>
  <Characters>4941</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16</cp:revision>
  <dcterms:created xsi:type="dcterms:W3CDTF">2013-10-25T06:49:00Z</dcterms:created>
  <dcterms:modified xsi:type="dcterms:W3CDTF">2022-02-28T09:00:00Z</dcterms:modified>
</cp:coreProperties>
</file>